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A516" w14:textId="77777777" w:rsidR="00621CCA" w:rsidRDefault="00621CCA" w:rsidP="00D85ADC">
      <w:pPr>
        <w:ind w:left="720" w:hanging="360"/>
      </w:pPr>
      <w:r>
        <w:rPr>
          <w:noProof/>
        </w:rPr>
        <w:drawing>
          <wp:inline distT="0" distB="0" distL="0" distR="0" wp14:anchorId="3CFC7D21" wp14:editId="0B20640A">
            <wp:extent cx="1134139" cy="1134139"/>
            <wp:effectExtent l="0" t="0" r="889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197" cy="113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42606" w14:textId="74AA7A38" w:rsidR="002B3E5B" w:rsidRDefault="002B3E5B" w:rsidP="00D85ADC">
      <w:pPr>
        <w:ind w:left="720" w:hanging="360"/>
      </w:pPr>
      <w:r>
        <w:t>Notes from Small Shops Roundtable</w:t>
      </w:r>
    </w:p>
    <w:p w14:paraId="7126FC95" w14:textId="0D41E4A4" w:rsidR="00350002" w:rsidRDefault="00621CCA" w:rsidP="00D85ADC">
      <w:pPr>
        <w:ind w:left="720" w:hanging="360"/>
      </w:pPr>
      <w:r>
        <w:t xml:space="preserve">February 17, 2022, </w:t>
      </w:r>
      <w:proofErr w:type="spellStart"/>
      <w:r>
        <w:t>1pm</w:t>
      </w:r>
      <w:proofErr w:type="spellEnd"/>
      <w:r>
        <w:t xml:space="preserve"> Eastern</w:t>
      </w:r>
    </w:p>
    <w:p w14:paraId="5B0C85D6" w14:textId="65701B75" w:rsidR="00621CCA" w:rsidRDefault="00621CCA" w:rsidP="00D85ADC">
      <w:pPr>
        <w:ind w:left="720" w:hanging="360"/>
      </w:pPr>
      <w:r>
        <w:t>Presented by LaDonna Flynn</w:t>
      </w:r>
    </w:p>
    <w:p w14:paraId="0767B4F3" w14:textId="77777777" w:rsidR="00621CCA" w:rsidRDefault="00621CCA" w:rsidP="00D85ADC">
      <w:pPr>
        <w:ind w:left="720" w:hanging="360"/>
      </w:pPr>
    </w:p>
    <w:p w14:paraId="20D05D0A" w14:textId="25F05723" w:rsidR="00D85ADC" w:rsidRDefault="00D85ADC" w:rsidP="00D85ADC">
      <w:pPr>
        <w:pStyle w:val="ListParagraph"/>
        <w:numPr>
          <w:ilvl w:val="0"/>
          <w:numId w:val="1"/>
        </w:numPr>
      </w:pPr>
      <w:r>
        <w:t xml:space="preserve">Audit Reports </w:t>
      </w:r>
    </w:p>
    <w:p w14:paraId="6DA81C86" w14:textId="77777777" w:rsidR="00E30FF4" w:rsidRDefault="00E30FF4" w:rsidP="00D85ADC">
      <w:pPr>
        <w:pStyle w:val="ListParagraph"/>
        <w:numPr>
          <w:ilvl w:val="0"/>
          <w:numId w:val="2"/>
        </w:numPr>
      </w:pPr>
      <w:r>
        <w:t>Provide an Executive Summary</w:t>
      </w:r>
    </w:p>
    <w:p w14:paraId="389165A9" w14:textId="6EA78634" w:rsidR="00D85ADC" w:rsidRDefault="00E30FF4" w:rsidP="00D85ADC">
      <w:pPr>
        <w:pStyle w:val="ListParagraph"/>
        <w:numPr>
          <w:ilvl w:val="0"/>
          <w:numId w:val="2"/>
        </w:numPr>
      </w:pPr>
      <w:r>
        <w:t>Include o</w:t>
      </w:r>
      <w:r w:rsidR="00D85ADC">
        <w:t>verall and individual ratings</w:t>
      </w:r>
    </w:p>
    <w:p w14:paraId="158767A0" w14:textId="6DF1328E" w:rsidR="00E30FF4" w:rsidRDefault="00BB0152" w:rsidP="00E30FF4">
      <w:pPr>
        <w:pStyle w:val="ListParagraph"/>
        <w:numPr>
          <w:ilvl w:val="0"/>
          <w:numId w:val="2"/>
        </w:numPr>
      </w:pPr>
      <w:r>
        <w:t xml:space="preserve">Bandwidth </w:t>
      </w:r>
      <w:r w:rsidR="000E1BF5">
        <w:t>may be l</w:t>
      </w:r>
      <w:r>
        <w:t xml:space="preserve">imited for Audit </w:t>
      </w:r>
      <w:proofErr w:type="gramStart"/>
      <w:r>
        <w:t>Committee</w:t>
      </w:r>
      <w:proofErr w:type="gramEnd"/>
      <w:r w:rsidR="00E30FF4">
        <w:t xml:space="preserve"> or they </w:t>
      </w:r>
      <w:r w:rsidR="001B3FC7">
        <w:t xml:space="preserve">may </w:t>
      </w:r>
      <w:r w:rsidR="00E30FF4">
        <w:t xml:space="preserve">have </w:t>
      </w:r>
      <w:r w:rsidR="000E1BF5">
        <w:t>different levels of interest</w:t>
      </w:r>
    </w:p>
    <w:p w14:paraId="3CFDAB81" w14:textId="1CFC48F4" w:rsidR="00BB0152" w:rsidRDefault="00BB0152" w:rsidP="00E30FF4">
      <w:pPr>
        <w:pStyle w:val="ListParagraph"/>
        <w:numPr>
          <w:ilvl w:val="0"/>
          <w:numId w:val="2"/>
        </w:numPr>
      </w:pPr>
      <w:r>
        <w:t>Have high-level meeting to discuss findings and determine action</w:t>
      </w:r>
    </w:p>
    <w:p w14:paraId="7059AE04" w14:textId="5EC2F9EF" w:rsidR="00BB0152" w:rsidRDefault="00BB0152" w:rsidP="00BB0152">
      <w:pPr>
        <w:pStyle w:val="ListParagraph"/>
        <w:numPr>
          <w:ilvl w:val="0"/>
          <w:numId w:val="2"/>
        </w:numPr>
      </w:pPr>
      <w:r>
        <w:t>Extract Audit materials (memo, PPT) for leadership</w:t>
      </w:r>
    </w:p>
    <w:p w14:paraId="4AD76414" w14:textId="78FB3D2F" w:rsidR="000E1BF5" w:rsidRDefault="000E1BF5" w:rsidP="00BB0152">
      <w:pPr>
        <w:pStyle w:val="ListParagraph"/>
        <w:numPr>
          <w:ilvl w:val="0"/>
          <w:numId w:val="2"/>
        </w:numPr>
      </w:pPr>
      <w:r>
        <w:t>Commu</w:t>
      </w:r>
      <w:r w:rsidR="00E30FF4">
        <w:t>nicate quickly</w:t>
      </w:r>
      <w:r>
        <w:t>, clearly, and precisely with digestible reports</w:t>
      </w:r>
    </w:p>
    <w:p w14:paraId="699530D4" w14:textId="59671B79" w:rsidR="000E1BF5" w:rsidRDefault="000E1BF5" w:rsidP="00BB0152">
      <w:pPr>
        <w:pStyle w:val="ListParagraph"/>
        <w:numPr>
          <w:ilvl w:val="0"/>
          <w:numId w:val="2"/>
        </w:numPr>
      </w:pPr>
      <w:r>
        <w:t>Include pictures/graphics, quick words, summaries</w:t>
      </w:r>
    </w:p>
    <w:p w14:paraId="00276A0A" w14:textId="6395E445" w:rsidR="00BB0152" w:rsidRDefault="00AD6837" w:rsidP="00D85ADC">
      <w:pPr>
        <w:pStyle w:val="ListParagraph"/>
        <w:numPr>
          <w:ilvl w:val="0"/>
          <w:numId w:val="2"/>
        </w:numPr>
      </w:pPr>
      <w:r>
        <w:t>Be prepared to identify follow-up items</w:t>
      </w:r>
    </w:p>
    <w:p w14:paraId="49C9898C" w14:textId="6DF387F1" w:rsidR="00D85ADC" w:rsidRDefault="00E30FF4" w:rsidP="001B3FC7">
      <w:pPr>
        <w:pStyle w:val="ListParagraph"/>
        <w:numPr>
          <w:ilvl w:val="0"/>
          <w:numId w:val="2"/>
        </w:numPr>
      </w:pPr>
      <w:r>
        <w:t xml:space="preserve">If the </w:t>
      </w:r>
      <w:r w:rsidR="00D85ADC">
        <w:t xml:space="preserve">issue needs to be resolved or requires follow-up, </w:t>
      </w:r>
      <w:r>
        <w:t>it should be included i</w:t>
      </w:r>
      <w:r w:rsidR="00D85ADC">
        <w:t>n the report</w:t>
      </w:r>
    </w:p>
    <w:p w14:paraId="79AA9990" w14:textId="4A9736D5" w:rsidR="00D85ADC" w:rsidRDefault="00D85ADC" w:rsidP="001B3FC7">
      <w:pPr>
        <w:pStyle w:val="ListParagraph"/>
        <w:numPr>
          <w:ilvl w:val="0"/>
          <w:numId w:val="2"/>
        </w:numPr>
      </w:pPr>
      <w:r>
        <w:t xml:space="preserve">Ratings </w:t>
      </w:r>
      <w:r w:rsidR="00BB0152">
        <w:t xml:space="preserve">may be </w:t>
      </w:r>
      <w:r>
        <w:t>included on each issue but may affect focus</w:t>
      </w:r>
    </w:p>
    <w:p w14:paraId="626DC846" w14:textId="6D95CDBD" w:rsidR="00D85ADC" w:rsidRDefault="00D85ADC" w:rsidP="001B3FC7">
      <w:pPr>
        <w:pStyle w:val="ListParagraph"/>
        <w:numPr>
          <w:ilvl w:val="0"/>
          <w:numId w:val="2"/>
        </w:numPr>
      </w:pPr>
      <w:r>
        <w:t>Include if something is acceptable or not acceptable</w:t>
      </w:r>
    </w:p>
    <w:p w14:paraId="2702B649" w14:textId="0B0527EA" w:rsidR="00D85ADC" w:rsidRDefault="00D85ADC" w:rsidP="001B3FC7">
      <w:pPr>
        <w:pStyle w:val="ListParagraph"/>
        <w:numPr>
          <w:ilvl w:val="0"/>
          <w:numId w:val="2"/>
        </w:numPr>
      </w:pPr>
      <w:r>
        <w:t>Indicate best practice and what is acceptable</w:t>
      </w:r>
    </w:p>
    <w:p w14:paraId="13C532FE" w14:textId="0F41F073" w:rsidR="00BB0B52" w:rsidRDefault="00BB0B52" w:rsidP="00D85ADC">
      <w:pPr>
        <w:pStyle w:val="ListParagraph"/>
        <w:ind w:left="1080"/>
      </w:pPr>
    </w:p>
    <w:p w14:paraId="0B1FE120" w14:textId="610C4803" w:rsidR="00166D97" w:rsidRDefault="00166D97" w:rsidP="00D85ADC">
      <w:pPr>
        <w:pStyle w:val="ListParagraph"/>
        <w:ind w:left="1080"/>
      </w:pPr>
    </w:p>
    <w:p w14:paraId="2F338E8E" w14:textId="43BC7F91" w:rsidR="00166D97" w:rsidRDefault="00166D97" w:rsidP="00166D97">
      <w:pPr>
        <w:pStyle w:val="ListParagraph"/>
        <w:numPr>
          <w:ilvl w:val="0"/>
          <w:numId w:val="1"/>
        </w:numPr>
      </w:pPr>
      <w:r>
        <w:t>Types of Audits</w:t>
      </w:r>
      <w:r w:rsidR="000B3862">
        <w:t xml:space="preserve"> Performing</w:t>
      </w:r>
    </w:p>
    <w:p w14:paraId="7E015AE2" w14:textId="1D8E3157" w:rsidR="00E82474" w:rsidRDefault="00E82474" w:rsidP="001B3FC7">
      <w:pPr>
        <w:pStyle w:val="ListParagraph"/>
        <w:numPr>
          <w:ilvl w:val="0"/>
          <w:numId w:val="7"/>
        </w:numPr>
      </w:pPr>
      <w:r>
        <w:t>PC Card Audits (</w:t>
      </w:r>
      <w:r w:rsidR="006D67E8">
        <w:t xml:space="preserve">transactions as well as </w:t>
      </w:r>
      <w:r w:rsidR="006C52B1">
        <w:t>process/</w:t>
      </w:r>
      <w:r w:rsidR="00EE7063">
        <w:t>operations</w:t>
      </w:r>
      <w:r>
        <w:t>)</w:t>
      </w:r>
    </w:p>
    <w:p w14:paraId="5370CF5E" w14:textId="1164BF47" w:rsidR="009165E4" w:rsidRDefault="00023C3A" w:rsidP="001B3FC7">
      <w:pPr>
        <w:pStyle w:val="ListParagraph"/>
        <w:numPr>
          <w:ilvl w:val="0"/>
          <w:numId w:val="7"/>
        </w:numPr>
      </w:pPr>
      <w:r>
        <w:t>HR Adjunct hiring</w:t>
      </w:r>
      <w:r w:rsidR="00204D37">
        <w:t xml:space="preserve"> (access not available </w:t>
      </w:r>
      <w:r w:rsidR="009165E4">
        <w:t xml:space="preserve">which causes </w:t>
      </w:r>
      <w:proofErr w:type="gramStart"/>
      <w:r w:rsidR="009165E4">
        <w:t>delay )</w:t>
      </w:r>
      <w:proofErr w:type="gramEnd"/>
      <w:r w:rsidR="00E30FF4">
        <w:t xml:space="preserve">; it was suggested to </w:t>
      </w:r>
      <w:r w:rsidR="00133987">
        <w:t>set up an A</w:t>
      </w:r>
      <w:r w:rsidR="009165E4">
        <w:t xml:space="preserve">djunct committee to identify challenges </w:t>
      </w:r>
    </w:p>
    <w:p w14:paraId="51553442" w14:textId="48EB9767" w:rsidR="00023C3A" w:rsidRDefault="00023C3A" w:rsidP="001B3FC7">
      <w:pPr>
        <w:pStyle w:val="ListParagraph"/>
        <w:numPr>
          <w:ilvl w:val="0"/>
          <w:numId w:val="7"/>
        </w:numPr>
      </w:pPr>
      <w:proofErr w:type="spellStart"/>
      <w:r>
        <w:t>Clery</w:t>
      </w:r>
      <w:proofErr w:type="spellEnd"/>
      <w:r>
        <w:t xml:space="preserve"> Act Compliance</w:t>
      </w:r>
    </w:p>
    <w:p w14:paraId="111C2443" w14:textId="5D249017" w:rsidR="00023C3A" w:rsidRDefault="00734426" w:rsidP="001B3FC7">
      <w:pPr>
        <w:pStyle w:val="ListParagraph"/>
        <w:numPr>
          <w:ilvl w:val="0"/>
          <w:numId w:val="7"/>
        </w:numPr>
      </w:pPr>
      <w:r>
        <w:t xml:space="preserve">Safety Audit </w:t>
      </w:r>
    </w:p>
    <w:p w14:paraId="5EB89885" w14:textId="762DDCFE" w:rsidR="00734426" w:rsidRDefault="00734426" w:rsidP="001B3FC7">
      <w:pPr>
        <w:pStyle w:val="ListParagraph"/>
        <w:numPr>
          <w:ilvl w:val="0"/>
          <w:numId w:val="7"/>
        </w:numPr>
      </w:pPr>
      <w:r>
        <w:t xml:space="preserve">Education Assist/ </w:t>
      </w:r>
      <w:r w:rsidR="00E30FF4">
        <w:t>i</w:t>
      </w:r>
      <w:r>
        <w:t>mplementing new purchase system</w:t>
      </w:r>
    </w:p>
    <w:p w14:paraId="174C0476" w14:textId="545EA9C7" w:rsidR="00734426" w:rsidRDefault="00734426" w:rsidP="001B3FC7">
      <w:pPr>
        <w:pStyle w:val="ListParagraph"/>
        <w:numPr>
          <w:ilvl w:val="0"/>
          <w:numId w:val="7"/>
        </w:numPr>
      </w:pPr>
      <w:r>
        <w:t>Export Controls</w:t>
      </w:r>
    </w:p>
    <w:p w14:paraId="4EA421C4" w14:textId="46EC9CFE" w:rsidR="00734426" w:rsidRDefault="00F77BE4" w:rsidP="001B3FC7">
      <w:pPr>
        <w:pStyle w:val="ListParagraph"/>
        <w:numPr>
          <w:ilvl w:val="0"/>
          <w:numId w:val="7"/>
        </w:numPr>
      </w:pPr>
      <w:r>
        <w:t>Security incident reporting</w:t>
      </w:r>
    </w:p>
    <w:p w14:paraId="7E4FA967" w14:textId="48D4A3CE" w:rsidR="00F77BE4" w:rsidRDefault="00F77BE4" w:rsidP="001B3FC7">
      <w:pPr>
        <w:pStyle w:val="ListParagraph"/>
        <w:numPr>
          <w:ilvl w:val="0"/>
          <w:numId w:val="7"/>
        </w:numPr>
      </w:pPr>
      <w:r>
        <w:t>Interim controls/overpayment process</w:t>
      </w:r>
    </w:p>
    <w:p w14:paraId="209CEDE1" w14:textId="02417393" w:rsidR="00E86245" w:rsidRDefault="00E86245" w:rsidP="001B3FC7">
      <w:pPr>
        <w:pStyle w:val="ListParagraph"/>
        <w:numPr>
          <w:ilvl w:val="0"/>
          <w:numId w:val="7"/>
        </w:numPr>
      </w:pPr>
      <w:r>
        <w:t>Data Analytics</w:t>
      </w:r>
    </w:p>
    <w:p w14:paraId="23FB736B" w14:textId="1C3BAFDE" w:rsidR="00E86245" w:rsidRDefault="00E86245" w:rsidP="001B3FC7">
      <w:pPr>
        <w:pStyle w:val="ListParagraph"/>
        <w:numPr>
          <w:ilvl w:val="0"/>
          <w:numId w:val="7"/>
        </w:numPr>
      </w:pPr>
      <w:r>
        <w:t>Sponsored Projects (challenging area for small shops due to decentralization)</w:t>
      </w:r>
    </w:p>
    <w:p w14:paraId="0ED84FEA" w14:textId="5CF349ED" w:rsidR="00734426" w:rsidRDefault="000B3862" w:rsidP="001B3FC7">
      <w:pPr>
        <w:pStyle w:val="ListParagraph"/>
        <w:numPr>
          <w:ilvl w:val="0"/>
          <w:numId w:val="7"/>
        </w:numPr>
      </w:pPr>
      <w:r>
        <w:t>GLBA</w:t>
      </w:r>
      <w:r w:rsidR="000163E1">
        <w:t xml:space="preserve"> changes</w:t>
      </w:r>
      <w:r w:rsidR="00C92DD9">
        <w:t>/FTC</w:t>
      </w:r>
    </w:p>
    <w:p w14:paraId="46454709" w14:textId="74F4251D" w:rsidR="00B971D7" w:rsidRDefault="005B33AE" w:rsidP="001B3FC7">
      <w:pPr>
        <w:pStyle w:val="ListParagraph"/>
        <w:numPr>
          <w:ilvl w:val="1"/>
          <w:numId w:val="3"/>
        </w:numPr>
        <w:ind w:left="1440"/>
      </w:pPr>
      <w:r>
        <w:lastRenderedPageBreak/>
        <w:t xml:space="preserve">CLA </w:t>
      </w:r>
      <w:r w:rsidR="00D12DCB">
        <w:t xml:space="preserve">Accounting Firm offers </w:t>
      </w:r>
      <w:r>
        <w:t>webinar on GLBA</w:t>
      </w:r>
      <w:r w:rsidR="0097090C">
        <w:t xml:space="preserve"> on February 22; </w:t>
      </w:r>
      <w:hyperlink r:id="rId6" w:history="1">
        <w:r w:rsidR="0021267D" w:rsidRPr="002F1AAD">
          <w:rPr>
            <w:rStyle w:val="Hyperlink"/>
          </w:rPr>
          <w:t>https://blogs.claconnect.com/Cybersecurity/gramm-leach-bliley-act-glba-final-ruling-presentation/</w:t>
        </w:r>
      </w:hyperlink>
    </w:p>
    <w:p w14:paraId="5B844C39" w14:textId="15B98B84" w:rsidR="0021267D" w:rsidRDefault="0021267D" w:rsidP="001B3FC7">
      <w:pPr>
        <w:pStyle w:val="ListParagraph"/>
        <w:numPr>
          <w:ilvl w:val="1"/>
          <w:numId w:val="3"/>
        </w:numPr>
        <w:ind w:left="1440"/>
      </w:pPr>
      <w:r>
        <w:t xml:space="preserve"> https://www.claconnect.com/events/2022/2022-higher-education-virtual-conference</w:t>
      </w:r>
    </w:p>
    <w:p w14:paraId="5D8AB061" w14:textId="223CC272" w:rsidR="005B33AE" w:rsidRDefault="00D12DCB" w:rsidP="001B3FC7">
      <w:pPr>
        <w:pStyle w:val="ListParagraph"/>
        <w:numPr>
          <w:ilvl w:val="0"/>
          <w:numId w:val="4"/>
        </w:numPr>
        <w:ind w:left="1440"/>
      </w:pPr>
      <w:r>
        <w:t>may require student debt encryption</w:t>
      </w:r>
    </w:p>
    <w:p w14:paraId="468115CB" w14:textId="46695D1F" w:rsidR="00733C20" w:rsidRDefault="00733C20" w:rsidP="001B3FC7">
      <w:pPr>
        <w:pStyle w:val="ListParagraph"/>
        <w:numPr>
          <w:ilvl w:val="1"/>
          <w:numId w:val="3"/>
        </w:numPr>
        <w:ind w:left="1440"/>
      </w:pPr>
      <w:r>
        <w:t xml:space="preserve">GLBA doesn’t go into effect until </w:t>
      </w:r>
      <w:r w:rsidR="00C22948">
        <w:t>December 9, 2022</w:t>
      </w:r>
    </w:p>
    <w:p w14:paraId="584F2BD8" w14:textId="770A3260" w:rsidR="00D72BE9" w:rsidRDefault="00E30FF4" w:rsidP="001B3FC7">
      <w:pPr>
        <w:pStyle w:val="ListParagraph"/>
        <w:numPr>
          <w:ilvl w:val="0"/>
          <w:numId w:val="8"/>
        </w:numPr>
        <w:ind w:left="1440"/>
      </w:pPr>
      <w:r>
        <w:t>Suggestion: u</w:t>
      </w:r>
      <w:r w:rsidR="00B7702F">
        <w:t>se</w:t>
      </w:r>
      <w:r>
        <w:t xml:space="preserve"> </w:t>
      </w:r>
      <w:r w:rsidR="00B7702F">
        <w:t>o</w:t>
      </w:r>
      <w:r w:rsidR="00925699">
        <w:t xml:space="preserve">utside consulting </w:t>
      </w:r>
      <w:r>
        <w:t xml:space="preserve">to </w:t>
      </w:r>
      <w:r w:rsidR="00925699">
        <w:t>perform assessment</w:t>
      </w:r>
      <w:r w:rsidR="00550E9E">
        <w:t xml:space="preserve"> of IT security requirements</w:t>
      </w:r>
      <w:r>
        <w:t>; recommended that u</w:t>
      </w:r>
      <w:r w:rsidR="00B7702F">
        <w:t>sers will lose access for non-co</w:t>
      </w:r>
      <w:r w:rsidR="00A5345E">
        <w:t>m</w:t>
      </w:r>
      <w:r w:rsidR="00B7702F">
        <w:t>plia</w:t>
      </w:r>
      <w:r w:rsidR="00A5345E">
        <w:t>n</w:t>
      </w:r>
      <w:r w:rsidR="00B7702F">
        <w:t>ce to training</w:t>
      </w:r>
    </w:p>
    <w:p w14:paraId="31DA4A3B" w14:textId="6137E4D8" w:rsidR="00A5345E" w:rsidRDefault="00EC2EC3" w:rsidP="001B3FC7">
      <w:pPr>
        <w:pStyle w:val="ListParagraph"/>
        <w:numPr>
          <w:ilvl w:val="0"/>
          <w:numId w:val="8"/>
        </w:numPr>
        <w:ind w:left="1440"/>
      </w:pPr>
      <w:r>
        <w:t>Risk Assessment and gap analysis are recommended to prepare for GLBA</w:t>
      </w:r>
    </w:p>
    <w:p w14:paraId="7A79FD17" w14:textId="4911FF08" w:rsidR="00F53A07" w:rsidRDefault="00F53A07" w:rsidP="00902DD8">
      <w:pPr>
        <w:pStyle w:val="ListParagraph"/>
        <w:numPr>
          <w:ilvl w:val="0"/>
          <w:numId w:val="8"/>
        </w:numPr>
        <w:ind w:left="1440"/>
      </w:pPr>
      <w:r>
        <w:t>Partner up with experts on campus</w:t>
      </w:r>
    </w:p>
    <w:p w14:paraId="125ACF7E" w14:textId="2AF3FEA3" w:rsidR="00A80D40" w:rsidRDefault="00C9146B" w:rsidP="006230E6">
      <w:pPr>
        <w:pStyle w:val="ListParagraph"/>
        <w:numPr>
          <w:ilvl w:val="0"/>
          <w:numId w:val="10"/>
        </w:numPr>
      </w:pPr>
      <w:r>
        <w:t>HEERF Audits</w:t>
      </w:r>
      <w:r w:rsidR="006D67E8">
        <w:t xml:space="preserve"> (compliance, </w:t>
      </w:r>
      <w:proofErr w:type="gramStart"/>
      <w:r w:rsidR="006D67E8">
        <w:t>authorization</w:t>
      </w:r>
      <w:proofErr w:type="gramEnd"/>
      <w:r w:rsidR="006D67E8">
        <w:t xml:space="preserve"> and documentation)</w:t>
      </w:r>
      <w:r w:rsidR="006230E6">
        <w:t xml:space="preserve">; </w:t>
      </w:r>
      <w:r w:rsidR="00E30FF4">
        <w:t>c</w:t>
      </w:r>
      <w:r w:rsidR="00A80D40">
        <w:t>reate a Compliance Spreadsheet</w:t>
      </w:r>
      <w:r w:rsidR="00E30FF4">
        <w:t xml:space="preserve"> and </w:t>
      </w:r>
      <w:r w:rsidR="00A80D40">
        <w:t>update with changes</w:t>
      </w:r>
    </w:p>
    <w:p w14:paraId="5A6B3636" w14:textId="77777777" w:rsidR="00BE003C" w:rsidRDefault="00BE003C" w:rsidP="00EA2FB0">
      <w:pPr>
        <w:pStyle w:val="ListParagraph"/>
        <w:numPr>
          <w:ilvl w:val="0"/>
          <w:numId w:val="9"/>
        </w:numPr>
      </w:pPr>
      <w:r>
        <w:t>Title IX</w:t>
      </w:r>
    </w:p>
    <w:p w14:paraId="27C6ED69" w14:textId="77777777" w:rsidR="00BE003C" w:rsidRDefault="00BE003C" w:rsidP="00EA2FB0">
      <w:pPr>
        <w:pStyle w:val="ListParagraph"/>
        <w:numPr>
          <w:ilvl w:val="0"/>
          <w:numId w:val="9"/>
        </w:numPr>
      </w:pPr>
      <w:r>
        <w:t>Crime Reporting</w:t>
      </w:r>
    </w:p>
    <w:p w14:paraId="66826C92" w14:textId="2BDBB5FA" w:rsidR="00402FE4" w:rsidRDefault="00BE003C" w:rsidP="00EA2FB0">
      <w:pPr>
        <w:pStyle w:val="ListParagraph"/>
        <w:numPr>
          <w:ilvl w:val="0"/>
          <w:numId w:val="9"/>
        </w:numPr>
      </w:pPr>
      <w:r>
        <w:t>Determi</w:t>
      </w:r>
      <w:r w:rsidR="001026FE">
        <w:t xml:space="preserve">ne </w:t>
      </w:r>
      <w:r>
        <w:t>high risks for</w:t>
      </w:r>
      <w:r w:rsidR="00350002">
        <w:t xml:space="preserve"> university areas: (a</w:t>
      </w:r>
      <w:r>
        <w:t>dmissions, compliance scholarships, graduate emissions, trend analysis)</w:t>
      </w:r>
    </w:p>
    <w:p w14:paraId="6308615A" w14:textId="03B1C03C" w:rsidR="00BE003C" w:rsidRDefault="00780C7E" w:rsidP="00EA2FB0">
      <w:pPr>
        <w:pStyle w:val="ListParagraph"/>
        <w:numPr>
          <w:ilvl w:val="0"/>
          <w:numId w:val="9"/>
        </w:numPr>
      </w:pPr>
      <w:r>
        <w:t xml:space="preserve">Perform </w:t>
      </w:r>
      <w:proofErr w:type="gramStart"/>
      <w:r>
        <w:t>mini</w:t>
      </w:r>
      <w:r w:rsidR="009B558F">
        <w:t>-audits</w:t>
      </w:r>
      <w:proofErr w:type="gramEnd"/>
      <w:r w:rsidR="009B558F">
        <w:t xml:space="preserve"> </w:t>
      </w:r>
      <w:r w:rsidR="00033610">
        <w:t>(</w:t>
      </w:r>
      <w:r>
        <w:t xml:space="preserve">with </w:t>
      </w:r>
      <w:r w:rsidR="00033610">
        <w:t xml:space="preserve">smaller scope) to provide more coverage </w:t>
      </w:r>
      <w:proofErr w:type="spellStart"/>
      <w:r w:rsidR="009B558F">
        <w:t>through out</w:t>
      </w:r>
      <w:proofErr w:type="spellEnd"/>
      <w:r w:rsidR="009B558F">
        <w:t xml:space="preserve"> the university)</w:t>
      </w:r>
    </w:p>
    <w:p w14:paraId="7ECE9B92" w14:textId="3EE07520" w:rsidR="00F53A07" w:rsidRDefault="006C52B1" w:rsidP="00EA2FB0">
      <w:pPr>
        <w:pStyle w:val="ListParagraph"/>
        <w:numPr>
          <w:ilvl w:val="0"/>
          <w:numId w:val="9"/>
        </w:numPr>
      </w:pPr>
      <w:r>
        <w:t>ESG</w:t>
      </w:r>
    </w:p>
    <w:p w14:paraId="43FA33E0" w14:textId="77777777" w:rsidR="00E46D5E" w:rsidRDefault="00E46D5E" w:rsidP="00E46D5E">
      <w:pPr>
        <w:pStyle w:val="ListParagraph"/>
        <w:ind w:left="1080"/>
      </w:pPr>
    </w:p>
    <w:p w14:paraId="56F5B039" w14:textId="19065549" w:rsidR="000F3AC7" w:rsidRPr="00E46D5E" w:rsidRDefault="000F3AC7" w:rsidP="00E46D5E">
      <w:pPr>
        <w:pStyle w:val="ListParagraph"/>
        <w:numPr>
          <w:ilvl w:val="0"/>
          <w:numId w:val="1"/>
        </w:numPr>
      </w:pPr>
      <w:r w:rsidRPr="00E46D5E">
        <w:t>Closing Comments:</w:t>
      </w:r>
    </w:p>
    <w:p w14:paraId="008E9630" w14:textId="77777777" w:rsidR="00E46D5E" w:rsidRDefault="00E46D5E" w:rsidP="00E46D5E">
      <w:pPr>
        <w:pStyle w:val="ListParagraph"/>
        <w:numPr>
          <w:ilvl w:val="0"/>
          <w:numId w:val="2"/>
        </w:numPr>
      </w:pPr>
      <w:r>
        <w:t>Attendees should post/share blank Templates in Connect ACUA in Small Membership Shop session</w:t>
      </w:r>
    </w:p>
    <w:p w14:paraId="45D5B2DF" w14:textId="085EB2BF" w:rsidR="00217885" w:rsidRDefault="00217885" w:rsidP="00E46D5E">
      <w:pPr>
        <w:pStyle w:val="ListParagraph"/>
        <w:numPr>
          <w:ilvl w:val="0"/>
          <w:numId w:val="2"/>
        </w:numPr>
      </w:pPr>
      <w:r>
        <w:t>Many attendees wou</w:t>
      </w:r>
      <w:r w:rsidR="00652308">
        <w:t>l</w:t>
      </w:r>
      <w:r>
        <w:t>d like future session to be more than one hour</w:t>
      </w:r>
      <w:r w:rsidR="00E46D5E">
        <w:t xml:space="preserve"> or on a regular basis (bi-monthly)</w:t>
      </w:r>
      <w:r>
        <w:t>.</w:t>
      </w:r>
    </w:p>
    <w:p w14:paraId="692730BE" w14:textId="0B6E1A93" w:rsidR="00217885" w:rsidRDefault="00217885" w:rsidP="00E46D5E">
      <w:pPr>
        <w:pStyle w:val="ListParagraph"/>
        <w:numPr>
          <w:ilvl w:val="0"/>
          <w:numId w:val="2"/>
        </w:numPr>
      </w:pPr>
      <w:r>
        <w:t xml:space="preserve">Data Analytics will be covered in </w:t>
      </w:r>
      <w:r w:rsidR="00E46D5E">
        <w:t xml:space="preserve">upcoming </w:t>
      </w:r>
      <w:proofErr w:type="gramStart"/>
      <w:r w:rsidR="00E46D5E">
        <w:t>webinar  (</w:t>
      </w:r>
      <w:proofErr w:type="gramEnd"/>
      <w:r w:rsidR="00E46D5E">
        <w:t>April 2022)</w:t>
      </w:r>
    </w:p>
    <w:p w14:paraId="5949EE9E" w14:textId="2702E3C4" w:rsidR="00DC548B" w:rsidRDefault="00ED564B" w:rsidP="00E46D5E">
      <w:pPr>
        <w:pStyle w:val="ListParagraph"/>
        <w:numPr>
          <w:ilvl w:val="0"/>
          <w:numId w:val="2"/>
        </w:numPr>
      </w:pPr>
      <w:r>
        <w:t>Risk Assessment for Annual Audit Plan / Program will be covered in Audit Interactive 2022</w:t>
      </w:r>
    </w:p>
    <w:p w14:paraId="2D7024CD" w14:textId="5495B975" w:rsidR="00ED564B" w:rsidRDefault="00ED564B" w:rsidP="00D85ADC">
      <w:pPr>
        <w:pStyle w:val="ListParagraph"/>
        <w:ind w:left="1080"/>
      </w:pPr>
    </w:p>
    <w:p w14:paraId="70B98322" w14:textId="77777777" w:rsidR="000B1252" w:rsidRDefault="000B1252" w:rsidP="00D85ADC">
      <w:pPr>
        <w:pStyle w:val="ListParagraph"/>
        <w:ind w:left="1080"/>
      </w:pPr>
    </w:p>
    <w:p w14:paraId="5BA57F76" w14:textId="77777777" w:rsidR="00ED564B" w:rsidRDefault="00ED564B" w:rsidP="00D85ADC">
      <w:pPr>
        <w:pStyle w:val="ListParagraph"/>
        <w:ind w:left="1080"/>
      </w:pPr>
    </w:p>
    <w:p w14:paraId="6B6C9B5F" w14:textId="77777777" w:rsidR="00787120" w:rsidRDefault="00787120" w:rsidP="00D85ADC">
      <w:pPr>
        <w:pStyle w:val="ListParagraph"/>
        <w:ind w:left="1080"/>
      </w:pPr>
    </w:p>
    <w:p w14:paraId="223C25FF" w14:textId="788A6FDD" w:rsidR="00DC548B" w:rsidRDefault="00DC548B" w:rsidP="00D85ADC">
      <w:pPr>
        <w:pStyle w:val="ListParagraph"/>
        <w:ind w:left="1080"/>
      </w:pPr>
    </w:p>
    <w:p w14:paraId="71F27562" w14:textId="7D8E136E" w:rsidR="00DC548B" w:rsidRDefault="00DC548B" w:rsidP="00D85ADC">
      <w:pPr>
        <w:pStyle w:val="ListParagraph"/>
        <w:ind w:left="1080"/>
      </w:pPr>
    </w:p>
    <w:p w14:paraId="4E8C5347" w14:textId="7863AF6B" w:rsidR="00DC548B" w:rsidRDefault="00DC548B" w:rsidP="00D85ADC">
      <w:pPr>
        <w:pStyle w:val="ListParagraph"/>
        <w:ind w:left="1080"/>
      </w:pPr>
    </w:p>
    <w:p w14:paraId="234D99E7" w14:textId="7315FA79" w:rsidR="00DC548B" w:rsidRDefault="00DC548B" w:rsidP="00D85ADC">
      <w:pPr>
        <w:pStyle w:val="ListParagraph"/>
        <w:ind w:left="1080"/>
      </w:pPr>
    </w:p>
    <w:p w14:paraId="2D36DFB5" w14:textId="2D30DE06" w:rsidR="00DC548B" w:rsidRDefault="00DC548B" w:rsidP="00D85ADC">
      <w:pPr>
        <w:pStyle w:val="ListParagraph"/>
        <w:ind w:left="1080"/>
      </w:pPr>
    </w:p>
    <w:p w14:paraId="46C259A8" w14:textId="28F654D4" w:rsidR="00DC548B" w:rsidRDefault="00DC548B" w:rsidP="00D85ADC">
      <w:pPr>
        <w:pStyle w:val="ListParagraph"/>
        <w:ind w:left="1080"/>
      </w:pPr>
    </w:p>
    <w:p w14:paraId="0D2117D8" w14:textId="499C703E" w:rsidR="00DC548B" w:rsidRDefault="00DC548B" w:rsidP="00D85ADC">
      <w:pPr>
        <w:pStyle w:val="ListParagraph"/>
        <w:ind w:left="1080"/>
      </w:pPr>
    </w:p>
    <w:p w14:paraId="118ACBE6" w14:textId="14BCF413" w:rsidR="00DC548B" w:rsidRDefault="00DC548B" w:rsidP="00D85ADC">
      <w:pPr>
        <w:pStyle w:val="ListParagraph"/>
        <w:ind w:left="1080"/>
      </w:pPr>
    </w:p>
    <w:p w14:paraId="2FEC3540" w14:textId="13C3A282" w:rsidR="00DC548B" w:rsidRDefault="00DC548B" w:rsidP="00D85ADC">
      <w:pPr>
        <w:pStyle w:val="ListParagraph"/>
        <w:ind w:left="1080"/>
      </w:pPr>
    </w:p>
    <w:p w14:paraId="533E08ED" w14:textId="0DE952AE" w:rsidR="00DC548B" w:rsidRDefault="00DC548B" w:rsidP="00D85ADC">
      <w:pPr>
        <w:pStyle w:val="ListParagraph"/>
        <w:ind w:left="1080"/>
      </w:pPr>
    </w:p>
    <w:p w14:paraId="4B1583E0" w14:textId="77777777" w:rsidR="00DC548B" w:rsidRDefault="00DC548B" w:rsidP="00D85ADC">
      <w:pPr>
        <w:pStyle w:val="ListParagraph"/>
        <w:ind w:left="1080"/>
      </w:pPr>
    </w:p>
    <w:p w14:paraId="632390E8" w14:textId="77777777" w:rsidR="008B7517" w:rsidRDefault="008B7517" w:rsidP="00D85ADC">
      <w:pPr>
        <w:pStyle w:val="ListParagraph"/>
        <w:ind w:left="1080"/>
      </w:pPr>
    </w:p>
    <w:p w14:paraId="20410C6D" w14:textId="77777777" w:rsidR="009B558F" w:rsidRDefault="009B558F" w:rsidP="00D85ADC">
      <w:pPr>
        <w:pStyle w:val="ListParagraph"/>
        <w:ind w:left="1080"/>
      </w:pPr>
    </w:p>
    <w:p w14:paraId="263684BB" w14:textId="148EB6C7" w:rsidR="00BB0152" w:rsidRDefault="00BB0152" w:rsidP="00D85ADC">
      <w:pPr>
        <w:pStyle w:val="ListParagraph"/>
        <w:ind w:left="1080"/>
      </w:pPr>
    </w:p>
    <w:p w14:paraId="40DC3F57" w14:textId="77777777" w:rsidR="00BB0152" w:rsidRDefault="00BB0152" w:rsidP="00D85ADC">
      <w:pPr>
        <w:pStyle w:val="ListParagraph"/>
        <w:ind w:left="1080"/>
      </w:pPr>
    </w:p>
    <w:p w14:paraId="6EB001BD" w14:textId="713F9F9A" w:rsidR="00BB0152" w:rsidRDefault="00BB0152" w:rsidP="00D85ADC">
      <w:pPr>
        <w:pStyle w:val="ListParagraph"/>
        <w:ind w:left="1080"/>
      </w:pPr>
    </w:p>
    <w:p w14:paraId="30DABF2C" w14:textId="52E4C7EF" w:rsidR="00BB0152" w:rsidRDefault="00BB0152" w:rsidP="00D85ADC">
      <w:pPr>
        <w:pStyle w:val="ListParagraph"/>
        <w:ind w:left="1080"/>
      </w:pPr>
    </w:p>
    <w:p w14:paraId="2DD70A92" w14:textId="07154B6B" w:rsidR="00BB0152" w:rsidRDefault="00BB0152" w:rsidP="00D85ADC">
      <w:pPr>
        <w:pStyle w:val="ListParagraph"/>
        <w:ind w:left="1080"/>
      </w:pPr>
    </w:p>
    <w:p w14:paraId="3CD5261B" w14:textId="56DC8810" w:rsidR="00D85ADC" w:rsidRDefault="00D85ADC" w:rsidP="00D85ADC">
      <w:pPr>
        <w:pStyle w:val="ListParagraph"/>
        <w:ind w:left="1080"/>
      </w:pPr>
    </w:p>
    <w:p w14:paraId="39EF6467" w14:textId="77777777" w:rsidR="00D85ADC" w:rsidRDefault="00D85ADC" w:rsidP="00D85ADC">
      <w:pPr>
        <w:pStyle w:val="ListParagraph"/>
      </w:pPr>
    </w:p>
    <w:sectPr w:rsidR="00D8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801"/>
    <w:multiLevelType w:val="hybridMultilevel"/>
    <w:tmpl w:val="8F2E7436"/>
    <w:lvl w:ilvl="0" w:tplc="029EA9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1E1E"/>
    <w:multiLevelType w:val="hybridMultilevel"/>
    <w:tmpl w:val="E148094E"/>
    <w:lvl w:ilvl="0" w:tplc="029EA9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7070A"/>
    <w:multiLevelType w:val="hybridMultilevel"/>
    <w:tmpl w:val="9BAEC9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E30835"/>
    <w:multiLevelType w:val="hybridMultilevel"/>
    <w:tmpl w:val="0794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62412"/>
    <w:multiLevelType w:val="hybridMultilevel"/>
    <w:tmpl w:val="DEDC50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C00C8C"/>
    <w:multiLevelType w:val="hybridMultilevel"/>
    <w:tmpl w:val="FBFA36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CD0D3F"/>
    <w:multiLevelType w:val="hybridMultilevel"/>
    <w:tmpl w:val="4C14EC5C"/>
    <w:lvl w:ilvl="0" w:tplc="029EA9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B1144"/>
    <w:multiLevelType w:val="hybridMultilevel"/>
    <w:tmpl w:val="8D185EBC"/>
    <w:lvl w:ilvl="0" w:tplc="A4E8EE0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013202"/>
    <w:multiLevelType w:val="hybridMultilevel"/>
    <w:tmpl w:val="786C5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8E301A2"/>
    <w:multiLevelType w:val="hybridMultilevel"/>
    <w:tmpl w:val="9006C5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DC"/>
    <w:rsid w:val="000163E1"/>
    <w:rsid w:val="00023C3A"/>
    <w:rsid w:val="00033610"/>
    <w:rsid w:val="000B1252"/>
    <w:rsid w:val="000B3862"/>
    <w:rsid w:val="000E1BF5"/>
    <w:rsid w:val="000F3AC7"/>
    <w:rsid w:val="001026FE"/>
    <w:rsid w:val="00133987"/>
    <w:rsid w:val="00147F1C"/>
    <w:rsid w:val="001501DC"/>
    <w:rsid w:val="00166D97"/>
    <w:rsid w:val="001A5F67"/>
    <w:rsid w:val="001B3FC7"/>
    <w:rsid w:val="00204D37"/>
    <w:rsid w:val="0021267D"/>
    <w:rsid w:val="00217885"/>
    <w:rsid w:val="00230C7E"/>
    <w:rsid w:val="002B3E5B"/>
    <w:rsid w:val="00350002"/>
    <w:rsid w:val="003D2245"/>
    <w:rsid w:val="00402FE4"/>
    <w:rsid w:val="00550E9E"/>
    <w:rsid w:val="0055789F"/>
    <w:rsid w:val="005B33AE"/>
    <w:rsid w:val="006110DD"/>
    <w:rsid w:val="00621CCA"/>
    <w:rsid w:val="006230E6"/>
    <w:rsid w:val="00652308"/>
    <w:rsid w:val="006C52B1"/>
    <w:rsid w:val="006D67E8"/>
    <w:rsid w:val="00733C20"/>
    <w:rsid w:val="00734426"/>
    <w:rsid w:val="00780C7E"/>
    <w:rsid w:val="00787120"/>
    <w:rsid w:val="00855AC4"/>
    <w:rsid w:val="008B7517"/>
    <w:rsid w:val="00902DD8"/>
    <w:rsid w:val="009165E4"/>
    <w:rsid w:val="00925699"/>
    <w:rsid w:val="0097090C"/>
    <w:rsid w:val="009B558F"/>
    <w:rsid w:val="00A5345E"/>
    <w:rsid w:val="00A80D40"/>
    <w:rsid w:val="00AD6837"/>
    <w:rsid w:val="00B7702F"/>
    <w:rsid w:val="00B971D7"/>
    <w:rsid w:val="00BB0152"/>
    <w:rsid w:val="00BB0B52"/>
    <w:rsid w:val="00BE003C"/>
    <w:rsid w:val="00C03F1C"/>
    <w:rsid w:val="00C22948"/>
    <w:rsid w:val="00C61241"/>
    <w:rsid w:val="00C87F1F"/>
    <w:rsid w:val="00C9146B"/>
    <w:rsid w:val="00C92DD9"/>
    <w:rsid w:val="00D12DCB"/>
    <w:rsid w:val="00D534FB"/>
    <w:rsid w:val="00D72BE9"/>
    <w:rsid w:val="00D85ADC"/>
    <w:rsid w:val="00DC548B"/>
    <w:rsid w:val="00E30FF4"/>
    <w:rsid w:val="00E46D5E"/>
    <w:rsid w:val="00E82474"/>
    <w:rsid w:val="00E827D0"/>
    <w:rsid w:val="00E86245"/>
    <w:rsid w:val="00EA2FB0"/>
    <w:rsid w:val="00EC2EC3"/>
    <w:rsid w:val="00ED564B"/>
    <w:rsid w:val="00EE7063"/>
    <w:rsid w:val="00F53A07"/>
    <w:rsid w:val="00F77BE4"/>
    <w:rsid w:val="00FB5C01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654C"/>
  <w15:chartTrackingRefBased/>
  <w15:docId w15:val="{6E6E395D-6BF8-4933-9C86-C14520ED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claconnect.com/Cybersecurity/gramm-leach-bliley-act-glba-final-ruling-presentation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Williams</dc:creator>
  <cp:keywords/>
  <dc:description/>
  <cp:lastModifiedBy>Crystal Williams</cp:lastModifiedBy>
  <cp:revision>73</cp:revision>
  <dcterms:created xsi:type="dcterms:W3CDTF">2022-10-23T11:45:00Z</dcterms:created>
  <dcterms:modified xsi:type="dcterms:W3CDTF">2022-10-23T21:57:00Z</dcterms:modified>
</cp:coreProperties>
</file>