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3B" w:rsidRDefault="00E30D3B" w:rsidP="005C2563">
      <w:pPr>
        <w:jc w:val="center"/>
      </w:pPr>
      <w:bookmarkStart w:id="0" w:name="_GoBack"/>
      <w:bookmarkEnd w:id="0"/>
    </w:p>
    <w:p w:rsidR="00FA0BD3" w:rsidRDefault="00FA5A5C" w:rsidP="005C2563">
      <w:pPr>
        <w:jc w:val="center"/>
      </w:pPr>
      <w:r>
        <w:t xml:space="preserve">  </w:t>
      </w:r>
      <w:r w:rsidR="005B4C64">
        <w:t>Kansas</w:t>
      </w:r>
      <w:r w:rsidR="005C2563">
        <w:t xml:space="preserve"> State</w:t>
      </w:r>
      <w:r w:rsidR="00E6030A">
        <w:t xml:space="preserve"> University </w:t>
      </w:r>
    </w:p>
    <w:p w:rsidR="00BE689B" w:rsidRDefault="00E6030A" w:rsidP="005C2563">
      <w:pPr>
        <w:jc w:val="center"/>
      </w:pPr>
      <w:r>
        <w:t>Kansas State Athletics Ticket Sales</w:t>
      </w:r>
    </w:p>
    <w:p w:rsidR="005C2563" w:rsidRDefault="005C2563" w:rsidP="005C2563">
      <w:pPr>
        <w:jc w:val="center"/>
      </w:pPr>
      <w:r>
        <w:t>Audit Program</w:t>
      </w:r>
    </w:p>
    <w:p w:rsidR="005C2563" w:rsidRDefault="005C2563" w:rsidP="005C2563">
      <w:pPr>
        <w:jc w:val="center"/>
      </w:pPr>
    </w:p>
    <w:p w:rsidR="005C2563" w:rsidRDefault="005C2563" w:rsidP="005C2563">
      <w:r w:rsidRPr="00072B1F">
        <w:rPr>
          <w:u w:val="single"/>
        </w:rPr>
        <w:t>Audit Scope</w:t>
      </w:r>
      <w:r>
        <w:t>:</w:t>
      </w:r>
    </w:p>
    <w:p w:rsidR="005C2563" w:rsidRDefault="005C2563" w:rsidP="005C2563"/>
    <w:p w:rsidR="00646FDA" w:rsidRDefault="00CE61EC" w:rsidP="00646FDA">
      <w:r>
        <w:t>Fiscal Year</w:t>
      </w:r>
      <w:r w:rsidR="00230D67">
        <w:t xml:space="preserve"> 2016 and 2017</w:t>
      </w:r>
    </w:p>
    <w:p w:rsidR="00646FDA" w:rsidRDefault="00646FDA" w:rsidP="00646FDA"/>
    <w:p w:rsidR="005C2563" w:rsidRDefault="005C2563" w:rsidP="005C2563">
      <w:r w:rsidRPr="00072B1F">
        <w:rPr>
          <w:u w:val="single"/>
        </w:rPr>
        <w:t>Audit Objectives</w:t>
      </w:r>
      <w:r>
        <w:t>:</w:t>
      </w:r>
    </w:p>
    <w:p w:rsidR="005C2563" w:rsidRDefault="005C2563" w:rsidP="005C2563"/>
    <w:p w:rsidR="00BE689B" w:rsidRPr="00156687" w:rsidRDefault="00C715F2" w:rsidP="00BE689B">
      <w:pPr>
        <w:numPr>
          <w:ilvl w:val="0"/>
          <w:numId w:val="1"/>
        </w:numPr>
        <w:tabs>
          <w:tab w:val="clear" w:pos="720"/>
        </w:tabs>
        <w:ind w:left="360"/>
      </w:pPr>
      <w:r w:rsidRPr="00156687">
        <w:t>To determine whether policies and procedures for adding and removing users on the ticketing system are adequate.</w:t>
      </w:r>
    </w:p>
    <w:p w:rsidR="00C715F2" w:rsidRPr="00156687" w:rsidRDefault="00C715F2" w:rsidP="00BE689B">
      <w:pPr>
        <w:numPr>
          <w:ilvl w:val="0"/>
          <w:numId w:val="1"/>
        </w:numPr>
        <w:tabs>
          <w:tab w:val="clear" w:pos="720"/>
        </w:tabs>
        <w:ind w:left="360"/>
      </w:pPr>
      <w:r w:rsidRPr="00156687">
        <w:t>To determine whether access to the ticketing system is appropriate for the job position.</w:t>
      </w:r>
    </w:p>
    <w:p w:rsidR="00C715F2" w:rsidRPr="00156687" w:rsidRDefault="00C715F2" w:rsidP="00BE689B">
      <w:pPr>
        <w:numPr>
          <w:ilvl w:val="0"/>
          <w:numId w:val="1"/>
        </w:numPr>
        <w:tabs>
          <w:tab w:val="clear" w:pos="720"/>
        </w:tabs>
        <w:ind w:left="360"/>
      </w:pPr>
      <w:r w:rsidRPr="00156687">
        <w:t xml:space="preserve">To determine </w:t>
      </w:r>
      <w:r w:rsidR="00156687" w:rsidRPr="00156687">
        <w:t xml:space="preserve">whether </w:t>
      </w:r>
      <w:r w:rsidRPr="00156687">
        <w:t xml:space="preserve">security of </w:t>
      </w:r>
      <w:r w:rsidR="00156687" w:rsidRPr="00156687">
        <w:t xml:space="preserve">the </w:t>
      </w:r>
      <w:r w:rsidRPr="00156687">
        <w:t>ticketing system is adequate to prevent unauthorized access.</w:t>
      </w:r>
    </w:p>
    <w:p w:rsidR="00C715F2" w:rsidRPr="00156687" w:rsidRDefault="00C715F2" w:rsidP="00BE689B">
      <w:pPr>
        <w:numPr>
          <w:ilvl w:val="0"/>
          <w:numId w:val="1"/>
        </w:numPr>
        <w:tabs>
          <w:tab w:val="clear" w:pos="720"/>
        </w:tabs>
        <w:ind w:left="360"/>
      </w:pPr>
      <w:r w:rsidRPr="00156687">
        <w:t>To determine adherence to Kansas State Athletics</w:t>
      </w:r>
      <w:r w:rsidR="0048109D" w:rsidRPr="00156687">
        <w:t>’</w:t>
      </w:r>
      <w:r w:rsidRPr="00156687">
        <w:t xml:space="preserve"> policies and procedures regarding distribution of complementary tickets.</w:t>
      </w:r>
    </w:p>
    <w:p w:rsidR="00C715F2" w:rsidRPr="00156687" w:rsidRDefault="00C715F2" w:rsidP="00BE689B">
      <w:pPr>
        <w:numPr>
          <w:ilvl w:val="0"/>
          <w:numId w:val="1"/>
        </w:numPr>
        <w:tabs>
          <w:tab w:val="clear" w:pos="720"/>
        </w:tabs>
        <w:ind w:left="360"/>
      </w:pPr>
      <w:r w:rsidRPr="00156687">
        <w:t>To determine</w:t>
      </w:r>
      <w:r w:rsidR="0048109D" w:rsidRPr="00156687">
        <w:t xml:space="preserve"> whether</w:t>
      </w:r>
      <w:r w:rsidRPr="00156687">
        <w:t xml:space="preserve"> complementary ticket information is communicated to Human Capital Services for inclusion in employee’s W-2.</w:t>
      </w:r>
    </w:p>
    <w:p w:rsidR="00C715F2" w:rsidRPr="00156687" w:rsidRDefault="00AB6DD8" w:rsidP="00C715F2">
      <w:pPr>
        <w:numPr>
          <w:ilvl w:val="0"/>
          <w:numId w:val="1"/>
        </w:numPr>
        <w:tabs>
          <w:tab w:val="clear" w:pos="720"/>
        </w:tabs>
        <w:ind w:left="360"/>
      </w:pPr>
      <w:r w:rsidRPr="00156687">
        <w:t>To determine whether Kansas State Athletic</w:t>
      </w:r>
      <w:r w:rsidR="00BE689B" w:rsidRPr="00156687">
        <w:t>s</w:t>
      </w:r>
      <w:r w:rsidR="0048109D" w:rsidRPr="00156687">
        <w:t>’</w:t>
      </w:r>
      <w:r w:rsidR="00BE689B" w:rsidRPr="00156687">
        <w:t xml:space="preserve"> </w:t>
      </w:r>
      <w:r w:rsidR="00AE0CB5" w:rsidRPr="00156687">
        <w:t xml:space="preserve">operational </w:t>
      </w:r>
      <w:r w:rsidR="00BE689B" w:rsidRPr="00156687">
        <w:t xml:space="preserve">procedures </w:t>
      </w:r>
      <w:r w:rsidR="0048109D" w:rsidRPr="00156687">
        <w:t xml:space="preserve">regarding Athletic Ticket Sales for football and men’s basketball </w:t>
      </w:r>
      <w:r w:rsidR="00BE689B" w:rsidRPr="00156687">
        <w:t xml:space="preserve">are functioning </w:t>
      </w:r>
      <w:r w:rsidR="0048109D" w:rsidRPr="00156687">
        <w:t xml:space="preserve">properly and </w:t>
      </w:r>
      <w:r w:rsidR="00BE689B" w:rsidRPr="00156687">
        <w:t>effectively.</w:t>
      </w:r>
    </w:p>
    <w:p w:rsidR="00C715F2" w:rsidRPr="00156687" w:rsidRDefault="0048109D" w:rsidP="00C715F2">
      <w:pPr>
        <w:numPr>
          <w:ilvl w:val="0"/>
          <w:numId w:val="1"/>
        </w:numPr>
        <w:tabs>
          <w:tab w:val="clear" w:pos="720"/>
        </w:tabs>
        <w:ind w:left="360"/>
      </w:pPr>
      <w:r w:rsidRPr="00156687">
        <w:t>To determine whether security for deposits is adequate.</w:t>
      </w:r>
    </w:p>
    <w:p w:rsidR="0048109D" w:rsidRPr="00156687" w:rsidRDefault="0048109D" w:rsidP="00C715F2">
      <w:pPr>
        <w:numPr>
          <w:ilvl w:val="0"/>
          <w:numId w:val="1"/>
        </w:numPr>
        <w:tabs>
          <w:tab w:val="clear" w:pos="720"/>
        </w:tabs>
        <w:ind w:left="360"/>
      </w:pPr>
      <w:r w:rsidRPr="00156687">
        <w:t>To determine whether appropriate measures are in place to protect personally identifiable information (PII).</w:t>
      </w:r>
    </w:p>
    <w:p w:rsidR="0048109D" w:rsidRPr="00156687" w:rsidRDefault="0048109D" w:rsidP="00C715F2">
      <w:pPr>
        <w:numPr>
          <w:ilvl w:val="0"/>
          <w:numId w:val="1"/>
        </w:numPr>
        <w:tabs>
          <w:tab w:val="clear" w:pos="720"/>
        </w:tabs>
        <w:ind w:left="360"/>
      </w:pPr>
      <w:r w:rsidRPr="00156687">
        <w:t>To determine whether adequate controls are in place to ensure integrity in the production of season tickets.</w:t>
      </w:r>
    </w:p>
    <w:p w:rsidR="0048109D" w:rsidRPr="00156687" w:rsidRDefault="0048109D" w:rsidP="00C715F2">
      <w:pPr>
        <w:numPr>
          <w:ilvl w:val="0"/>
          <w:numId w:val="1"/>
        </w:numPr>
        <w:tabs>
          <w:tab w:val="clear" w:pos="720"/>
        </w:tabs>
        <w:ind w:left="360"/>
      </w:pPr>
      <w:r w:rsidRPr="00156687">
        <w:t>To determine adherence to Kansas State Athletics’ policies and procedures regarding game day operations.</w:t>
      </w:r>
    </w:p>
    <w:p w:rsidR="0048109D" w:rsidRPr="00156687" w:rsidRDefault="0048109D" w:rsidP="00C715F2">
      <w:pPr>
        <w:numPr>
          <w:ilvl w:val="0"/>
          <w:numId w:val="1"/>
        </w:numPr>
        <w:tabs>
          <w:tab w:val="clear" w:pos="720"/>
        </w:tabs>
        <w:ind w:left="360"/>
      </w:pPr>
      <w:r w:rsidRPr="00156687">
        <w:t>To determine adherence to Kansas State Athletics’ policies and procedures regarding season ticket renewal.</w:t>
      </w:r>
    </w:p>
    <w:p w:rsidR="0048109D" w:rsidRPr="00156687" w:rsidRDefault="0048109D" w:rsidP="00156687">
      <w:pPr>
        <w:numPr>
          <w:ilvl w:val="0"/>
          <w:numId w:val="1"/>
        </w:numPr>
        <w:tabs>
          <w:tab w:val="clear" w:pos="720"/>
        </w:tabs>
        <w:ind w:left="360"/>
      </w:pPr>
      <w:r w:rsidRPr="00156687">
        <w:t xml:space="preserve">To determine </w:t>
      </w:r>
      <w:r w:rsidR="00156687" w:rsidRPr="00156687">
        <w:t>whether communication between Kansas State Athletics</w:t>
      </w:r>
      <w:r w:rsidR="007A06DC">
        <w:t>’</w:t>
      </w:r>
      <w:r w:rsidR="00156687" w:rsidRPr="00156687">
        <w:t xml:space="preserve"> Ticket Office and Ahearn Fund is sufficient, accurate, and reliable.</w:t>
      </w:r>
    </w:p>
    <w:p w:rsidR="00BE689B" w:rsidRPr="00156687" w:rsidRDefault="00BE689B" w:rsidP="00BE689B">
      <w:pPr>
        <w:numPr>
          <w:ilvl w:val="0"/>
          <w:numId w:val="1"/>
        </w:numPr>
        <w:tabs>
          <w:tab w:val="clear" w:pos="720"/>
        </w:tabs>
        <w:ind w:left="360"/>
      </w:pPr>
      <w:r w:rsidRPr="00156687">
        <w:t xml:space="preserve">To determine compliance with the University’s and </w:t>
      </w:r>
      <w:r w:rsidR="00AB6DD8" w:rsidRPr="00156687">
        <w:t>Kansas State Athletics</w:t>
      </w:r>
      <w:r w:rsidR="007A06DC">
        <w:t>’</w:t>
      </w:r>
      <w:r w:rsidRPr="00156687">
        <w:t xml:space="preserve"> specific </w:t>
      </w:r>
      <w:r w:rsidR="00AE0CB5" w:rsidRPr="00156687">
        <w:t xml:space="preserve">operational </w:t>
      </w:r>
      <w:r w:rsidRPr="00156687">
        <w:t>policies and procedures.</w:t>
      </w:r>
    </w:p>
    <w:p w:rsidR="00813074" w:rsidRDefault="00813074" w:rsidP="00813074"/>
    <w:p w:rsidR="00813074" w:rsidRDefault="00813074" w:rsidP="00813074">
      <w:r w:rsidRPr="00AB4993">
        <w:rPr>
          <w:u w:val="single"/>
        </w:rPr>
        <w:t>Risk Procedures</w:t>
      </w:r>
      <w:r>
        <w:t xml:space="preserve">: High risk areas are tied to audit steps.  See the risk assessment at </w:t>
      </w:r>
      <w:hyperlink r:id="rId9" w:history="1">
        <w:r w:rsidR="00156687" w:rsidRPr="00156687">
          <w:rPr>
            <w:rStyle w:val="Hyperlink"/>
          </w:rPr>
          <w:t>Athletic Ticket Sales risk assessment.xlsx</w:t>
        </w:r>
      </w:hyperlink>
    </w:p>
    <w:p w:rsidR="00BE689B" w:rsidRDefault="00BE689B" w:rsidP="00BE689B"/>
    <w:p w:rsidR="00BE689B" w:rsidRDefault="00BE689B" w:rsidP="00BE689B">
      <w:r w:rsidRPr="00124EBC">
        <w:rPr>
          <w:u w:val="single"/>
        </w:rPr>
        <w:t>Reporting Procedures</w:t>
      </w:r>
      <w:r>
        <w:t xml:space="preserve">:  A draft audit report will be prepared with supporting documentation for each observation with supporting documents scanned to the W: drive for the review of the audit supervisor.  </w:t>
      </w:r>
    </w:p>
    <w:p w:rsidR="00D7431F" w:rsidRDefault="00D7431F" w:rsidP="005C2563"/>
    <w:p w:rsidR="005C2563" w:rsidRDefault="005C2563" w:rsidP="00B60388">
      <w:r w:rsidRPr="00124EBC">
        <w:rPr>
          <w:u w:val="single"/>
        </w:rPr>
        <w:t>Audit Procedures</w:t>
      </w:r>
      <w:r>
        <w:t>:</w:t>
      </w:r>
    </w:p>
    <w:p w:rsidR="005C2563" w:rsidRDefault="005C2563" w:rsidP="00B60388">
      <w:pPr>
        <w:ind w:left="360"/>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787"/>
        <w:gridCol w:w="1080"/>
        <w:gridCol w:w="1643"/>
      </w:tblGrid>
      <w:tr w:rsidR="00582F59" w:rsidTr="004543C6">
        <w:tc>
          <w:tcPr>
            <w:tcW w:w="7560" w:type="dxa"/>
            <w:shd w:val="clear" w:color="auto" w:fill="BFBFBF" w:themeFill="background1" w:themeFillShade="BF"/>
          </w:tcPr>
          <w:p w:rsidR="00582F59" w:rsidRPr="00311275" w:rsidRDefault="00156687" w:rsidP="002E1E74">
            <w:pPr>
              <w:rPr>
                <w:b/>
              </w:rPr>
            </w:pPr>
            <w:r>
              <w:rPr>
                <w:b/>
              </w:rPr>
              <w:t xml:space="preserve">Ticketing System - </w:t>
            </w:r>
            <w:proofErr w:type="spellStart"/>
            <w:r>
              <w:rPr>
                <w:b/>
              </w:rPr>
              <w:t>Paciolan</w:t>
            </w:r>
            <w:proofErr w:type="spellEnd"/>
          </w:p>
        </w:tc>
        <w:tc>
          <w:tcPr>
            <w:tcW w:w="787" w:type="dxa"/>
            <w:shd w:val="clear" w:color="auto" w:fill="BFBFBF" w:themeFill="background1" w:themeFillShade="BF"/>
          </w:tcPr>
          <w:p w:rsidR="00582F59" w:rsidRPr="000D4F3A" w:rsidRDefault="00B07B21" w:rsidP="00880FD4">
            <w:pPr>
              <w:jc w:val="center"/>
              <w:rPr>
                <w:sz w:val="20"/>
                <w:szCs w:val="20"/>
              </w:rPr>
            </w:pPr>
            <w:r>
              <w:rPr>
                <w:sz w:val="20"/>
                <w:szCs w:val="20"/>
              </w:rPr>
              <w:t>Initials</w:t>
            </w:r>
          </w:p>
        </w:tc>
        <w:tc>
          <w:tcPr>
            <w:tcW w:w="1080" w:type="dxa"/>
            <w:shd w:val="clear" w:color="auto" w:fill="BFBFBF" w:themeFill="background1" w:themeFillShade="BF"/>
          </w:tcPr>
          <w:p w:rsidR="00582F59" w:rsidRPr="000D4F3A" w:rsidRDefault="00B07B21" w:rsidP="00880FD4">
            <w:pPr>
              <w:jc w:val="center"/>
              <w:rPr>
                <w:sz w:val="20"/>
                <w:szCs w:val="20"/>
              </w:rPr>
            </w:pPr>
            <w:r>
              <w:rPr>
                <w:sz w:val="20"/>
                <w:szCs w:val="20"/>
              </w:rPr>
              <w:t>Date</w:t>
            </w:r>
          </w:p>
        </w:tc>
        <w:tc>
          <w:tcPr>
            <w:tcW w:w="1643" w:type="dxa"/>
            <w:shd w:val="clear" w:color="auto" w:fill="BFBFBF" w:themeFill="background1" w:themeFillShade="BF"/>
          </w:tcPr>
          <w:p w:rsidR="00582F59" w:rsidRPr="000D4F3A" w:rsidRDefault="00B07B21" w:rsidP="00880FD4">
            <w:pPr>
              <w:jc w:val="center"/>
              <w:rPr>
                <w:sz w:val="20"/>
                <w:szCs w:val="20"/>
              </w:rPr>
            </w:pPr>
            <w:r>
              <w:rPr>
                <w:sz w:val="20"/>
                <w:szCs w:val="20"/>
              </w:rPr>
              <w:t>W/P Ref</w:t>
            </w:r>
          </w:p>
        </w:tc>
      </w:tr>
      <w:tr w:rsidR="008A00E9" w:rsidTr="004543C6">
        <w:tc>
          <w:tcPr>
            <w:tcW w:w="7560" w:type="dxa"/>
            <w:shd w:val="clear" w:color="auto" w:fill="auto"/>
          </w:tcPr>
          <w:p w:rsidR="00311275" w:rsidRPr="0000020C" w:rsidRDefault="008E2502" w:rsidP="008E2502">
            <w:pPr>
              <w:ind w:left="409" w:hanging="360"/>
            </w:pPr>
            <w:r>
              <w:t>1</w:t>
            </w:r>
            <w:r w:rsidRPr="002915C2">
              <w:t xml:space="preserve">.   Obtain departmental policies and procedures for adding and removing users from </w:t>
            </w:r>
            <w:proofErr w:type="spellStart"/>
            <w:r w:rsidRPr="002915C2">
              <w:t>Paciolan</w:t>
            </w:r>
            <w:proofErr w:type="spellEnd"/>
            <w:r w:rsidRPr="002915C2">
              <w:t xml:space="preserve">.  Obtain a listing of current users and access levels in </w:t>
            </w:r>
            <w:proofErr w:type="spellStart"/>
            <w:r w:rsidRPr="002915C2">
              <w:t>Paciolan</w:t>
            </w:r>
            <w:proofErr w:type="spellEnd"/>
            <w:r w:rsidRPr="002915C2">
              <w:t>.  Review to ensure there are no termed employees listed as current users and that the user profile is appropriate for the position held by the employee.</w:t>
            </w:r>
          </w:p>
          <w:p w:rsidR="00311275" w:rsidRPr="0000020C" w:rsidRDefault="00311275" w:rsidP="00311275">
            <w:pPr>
              <w:ind w:left="720"/>
            </w:pPr>
          </w:p>
        </w:tc>
        <w:tc>
          <w:tcPr>
            <w:tcW w:w="787" w:type="dxa"/>
            <w:shd w:val="clear" w:color="auto" w:fill="auto"/>
          </w:tcPr>
          <w:p w:rsidR="008A00E9" w:rsidRDefault="002915C2" w:rsidP="00B60388">
            <w:r>
              <w:t>JC</w:t>
            </w:r>
          </w:p>
        </w:tc>
        <w:tc>
          <w:tcPr>
            <w:tcW w:w="1080" w:type="dxa"/>
            <w:shd w:val="clear" w:color="auto" w:fill="auto"/>
          </w:tcPr>
          <w:p w:rsidR="008A00E9" w:rsidRDefault="002915C2" w:rsidP="00B60388">
            <w:r>
              <w:t>8/10/16</w:t>
            </w:r>
          </w:p>
        </w:tc>
        <w:tc>
          <w:tcPr>
            <w:tcW w:w="1643" w:type="dxa"/>
            <w:shd w:val="clear" w:color="auto" w:fill="auto"/>
          </w:tcPr>
          <w:p w:rsidR="008A00E9" w:rsidRDefault="002915C2" w:rsidP="00B60388">
            <w:r>
              <w:t xml:space="preserve">See Ticketing System – </w:t>
            </w:r>
            <w:proofErr w:type="spellStart"/>
            <w:r>
              <w:t>Paciolan</w:t>
            </w:r>
            <w:proofErr w:type="spellEnd"/>
            <w:r>
              <w:t xml:space="preserve"> 1A and 1B below</w:t>
            </w:r>
          </w:p>
        </w:tc>
      </w:tr>
      <w:tr w:rsidR="00146BEE" w:rsidTr="004543C6">
        <w:tc>
          <w:tcPr>
            <w:tcW w:w="7560" w:type="dxa"/>
            <w:shd w:val="clear" w:color="auto" w:fill="auto"/>
          </w:tcPr>
          <w:p w:rsidR="00146BEE" w:rsidRPr="00FA3CB4" w:rsidRDefault="008E2502" w:rsidP="00052E89">
            <w:pPr>
              <w:pStyle w:val="ListParagraph"/>
              <w:numPr>
                <w:ilvl w:val="0"/>
                <w:numId w:val="29"/>
              </w:numPr>
              <w:ind w:left="409"/>
            </w:pPr>
            <w:r w:rsidRPr="00292E1D">
              <w:t xml:space="preserve">Inquire with Kansas State Athletics Information Systems Director regarding security of ticketing system.  Is there a backdoor into the system?  </w:t>
            </w:r>
            <w:r w:rsidR="00290D34" w:rsidRPr="00292E1D">
              <w:t xml:space="preserve">Can alterations be made to previously recorded </w:t>
            </w:r>
            <w:proofErr w:type="spellStart"/>
            <w:r w:rsidR="00290D34" w:rsidRPr="00292E1D">
              <w:t>Paciolan</w:t>
            </w:r>
            <w:proofErr w:type="spellEnd"/>
            <w:r w:rsidR="00290D34" w:rsidRPr="00292E1D">
              <w:t xml:space="preserve"> accounting records?</w:t>
            </w:r>
          </w:p>
        </w:tc>
        <w:tc>
          <w:tcPr>
            <w:tcW w:w="787" w:type="dxa"/>
            <w:shd w:val="clear" w:color="auto" w:fill="auto"/>
          </w:tcPr>
          <w:p w:rsidR="00146BEE" w:rsidRDefault="0064636A" w:rsidP="00B60388">
            <w:r>
              <w:t>JC</w:t>
            </w:r>
          </w:p>
        </w:tc>
        <w:tc>
          <w:tcPr>
            <w:tcW w:w="1080" w:type="dxa"/>
            <w:shd w:val="clear" w:color="auto" w:fill="auto"/>
          </w:tcPr>
          <w:p w:rsidR="00146BEE" w:rsidRDefault="0064636A" w:rsidP="00B60388">
            <w:r>
              <w:t>6/17/16</w:t>
            </w:r>
          </w:p>
        </w:tc>
        <w:tc>
          <w:tcPr>
            <w:tcW w:w="1643" w:type="dxa"/>
            <w:shd w:val="clear" w:color="auto" w:fill="auto"/>
          </w:tcPr>
          <w:p w:rsidR="00146BEE" w:rsidRDefault="00292E1D" w:rsidP="00B60388">
            <w:r>
              <w:t xml:space="preserve">See Ticketing System – </w:t>
            </w:r>
            <w:proofErr w:type="spellStart"/>
            <w:r>
              <w:t>Paciolan</w:t>
            </w:r>
            <w:proofErr w:type="spellEnd"/>
            <w:r>
              <w:t xml:space="preserve"> 2A and 2B below</w:t>
            </w:r>
          </w:p>
        </w:tc>
      </w:tr>
      <w:tr w:rsidR="00D936A2" w:rsidTr="004543C6">
        <w:tc>
          <w:tcPr>
            <w:tcW w:w="7560" w:type="dxa"/>
            <w:shd w:val="clear" w:color="auto" w:fill="auto"/>
          </w:tcPr>
          <w:p w:rsidR="009635F7" w:rsidRPr="009635F7" w:rsidRDefault="007A06DC" w:rsidP="00052E89">
            <w:pPr>
              <w:pStyle w:val="ListParagraph"/>
              <w:numPr>
                <w:ilvl w:val="0"/>
                <w:numId w:val="29"/>
              </w:numPr>
              <w:ind w:left="409"/>
            </w:pPr>
            <w:r w:rsidRPr="002A1188">
              <w:lastRenderedPageBreak/>
              <w:t>Per discussion with Ticket Office employees and Kansas State Athletics’ Information Systems Director, ensure user accounts have user specific passwords, passwords are not shared, and computers have lock functions that will lock the computer after periods of non-use.  Ensure the time period for locking after non-use is adequate.</w:t>
            </w:r>
          </w:p>
        </w:tc>
        <w:tc>
          <w:tcPr>
            <w:tcW w:w="787" w:type="dxa"/>
            <w:shd w:val="clear" w:color="auto" w:fill="auto"/>
          </w:tcPr>
          <w:p w:rsidR="00D936A2" w:rsidRPr="0048202B" w:rsidRDefault="003F22B7" w:rsidP="0048202B">
            <w:r>
              <w:t>JC</w:t>
            </w:r>
          </w:p>
        </w:tc>
        <w:tc>
          <w:tcPr>
            <w:tcW w:w="1080" w:type="dxa"/>
            <w:shd w:val="clear" w:color="auto" w:fill="auto"/>
          </w:tcPr>
          <w:p w:rsidR="00D936A2" w:rsidRDefault="003F22B7" w:rsidP="00D936A2">
            <w:r>
              <w:t>5/3/16</w:t>
            </w:r>
          </w:p>
        </w:tc>
        <w:tc>
          <w:tcPr>
            <w:tcW w:w="1643" w:type="dxa"/>
            <w:shd w:val="clear" w:color="auto" w:fill="auto"/>
          </w:tcPr>
          <w:p w:rsidR="00D936A2" w:rsidRDefault="00510155" w:rsidP="0042314E">
            <w:r>
              <w:t>See Ticketing System-</w:t>
            </w:r>
            <w:proofErr w:type="spellStart"/>
            <w:r w:rsidR="00053EA9">
              <w:t>Paciolan</w:t>
            </w:r>
            <w:proofErr w:type="spellEnd"/>
            <w:r w:rsidR="00053EA9">
              <w:t xml:space="preserve"> </w:t>
            </w:r>
            <w:r>
              <w:t>3A through 3F below</w:t>
            </w:r>
          </w:p>
        </w:tc>
      </w:tr>
      <w:tr w:rsidR="0040730E" w:rsidTr="004543C6">
        <w:tc>
          <w:tcPr>
            <w:tcW w:w="7560" w:type="dxa"/>
            <w:shd w:val="clear" w:color="auto" w:fill="auto"/>
          </w:tcPr>
          <w:p w:rsidR="0040730E" w:rsidRPr="009635F7" w:rsidRDefault="0040730E" w:rsidP="00052E89">
            <w:pPr>
              <w:numPr>
                <w:ilvl w:val="0"/>
                <w:numId w:val="29"/>
              </w:numPr>
              <w:ind w:left="360"/>
            </w:pPr>
            <w:r>
              <w:t xml:space="preserve">Obtain </w:t>
            </w:r>
            <w:r w:rsidR="007A06DC">
              <w:t xml:space="preserve">information regarding back-up of the </w:t>
            </w:r>
            <w:proofErr w:type="spellStart"/>
            <w:r w:rsidR="007A06DC">
              <w:t>Paciolan</w:t>
            </w:r>
            <w:proofErr w:type="spellEnd"/>
            <w:r w:rsidR="007A06DC">
              <w:t xml:space="preserve"> ticketing system.  Ensure backup is sufficient.</w:t>
            </w:r>
          </w:p>
        </w:tc>
        <w:tc>
          <w:tcPr>
            <w:tcW w:w="787" w:type="dxa"/>
            <w:shd w:val="clear" w:color="auto" w:fill="auto"/>
          </w:tcPr>
          <w:p w:rsidR="0040730E" w:rsidRDefault="0064636A" w:rsidP="00D936A2">
            <w:r>
              <w:t>JC</w:t>
            </w:r>
          </w:p>
        </w:tc>
        <w:tc>
          <w:tcPr>
            <w:tcW w:w="1080" w:type="dxa"/>
            <w:shd w:val="clear" w:color="auto" w:fill="auto"/>
          </w:tcPr>
          <w:p w:rsidR="0040730E" w:rsidRDefault="0064636A" w:rsidP="00D936A2">
            <w:r>
              <w:t>6/21/16</w:t>
            </w:r>
          </w:p>
        </w:tc>
        <w:tc>
          <w:tcPr>
            <w:tcW w:w="1643" w:type="dxa"/>
            <w:shd w:val="clear" w:color="auto" w:fill="auto"/>
          </w:tcPr>
          <w:p w:rsidR="00D8520B" w:rsidRDefault="00053EA9" w:rsidP="00D8520B">
            <w:r>
              <w:t>See Ticketing System 4A below</w:t>
            </w:r>
          </w:p>
        </w:tc>
      </w:tr>
      <w:tr w:rsidR="006E507C" w:rsidTr="004543C6">
        <w:tc>
          <w:tcPr>
            <w:tcW w:w="7560" w:type="dxa"/>
            <w:shd w:val="clear" w:color="auto" w:fill="auto"/>
          </w:tcPr>
          <w:p w:rsidR="006E507C" w:rsidRDefault="006E507C" w:rsidP="00052E89">
            <w:pPr>
              <w:numPr>
                <w:ilvl w:val="0"/>
                <w:numId w:val="29"/>
              </w:numPr>
              <w:ind w:left="360"/>
            </w:pPr>
            <w:r>
              <w:t xml:space="preserve">Inquire regarding ticket office employees ability to sell themselves a ticket (general admission, season ticket, </w:t>
            </w:r>
            <w:proofErr w:type="spellStart"/>
            <w:r>
              <w:t>etc</w:t>
            </w:r>
            <w:proofErr w:type="spellEnd"/>
            <w:r>
              <w:t>)</w:t>
            </w:r>
          </w:p>
        </w:tc>
        <w:tc>
          <w:tcPr>
            <w:tcW w:w="787" w:type="dxa"/>
            <w:shd w:val="clear" w:color="auto" w:fill="auto"/>
          </w:tcPr>
          <w:p w:rsidR="006E507C" w:rsidRDefault="00382B64" w:rsidP="00D936A2">
            <w:r>
              <w:t>JC</w:t>
            </w:r>
          </w:p>
        </w:tc>
        <w:tc>
          <w:tcPr>
            <w:tcW w:w="1080" w:type="dxa"/>
            <w:shd w:val="clear" w:color="auto" w:fill="auto"/>
          </w:tcPr>
          <w:p w:rsidR="006E507C" w:rsidRDefault="00382B64" w:rsidP="00D936A2">
            <w:r>
              <w:t>5/3/16</w:t>
            </w:r>
          </w:p>
        </w:tc>
        <w:tc>
          <w:tcPr>
            <w:tcW w:w="1643" w:type="dxa"/>
            <w:shd w:val="clear" w:color="auto" w:fill="auto"/>
          </w:tcPr>
          <w:p w:rsidR="006E507C" w:rsidRDefault="00382B64" w:rsidP="00D8520B">
            <w:r>
              <w:t>See Ticketing System 5A below</w:t>
            </w:r>
          </w:p>
        </w:tc>
      </w:tr>
      <w:tr w:rsidR="006E507C" w:rsidTr="004543C6">
        <w:tc>
          <w:tcPr>
            <w:tcW w:w="7560" w:type="dxa"/>
            <w:shd w:val="clear" w:color="auto" w:fill="auto"/>
          </w:tcPr>
          <w:p w:rsidR="006E507C" w:rsidRDefault="006E507C" w:rsidP="00052E89">
            <w:pPr>
              <w:numPr>
                <w:ilvl w:val="0"/>
                <w:numId w:val="29"/>
              </w:numPr>
              <w:ind w:left="360"/>
            </w:pPr>
            <w:r>
              <w:t xml:space="preserve">Confirm that Ahearn Fund staff does not have access to enter in the ticketing system.  In addition, confirm the Ticket Office staff </w:t>
            </w:r>
            <w:r w:rsidR="0045506E">
              <w:t>can</w:t>
            </w:r>
            <w:r>
              <w:t>not make changes to Ahearn Fund data.</w:t>
            </w:r>
          </w:p>
        </w:tc>
        <w:tc>
          <w:tcPr>
            <w:tcW w:w="787" w:type="dxa"/>
            <w:shd w:val="clear" w:color="auto" w:fill="auto"/>
          </w:tcPr>
          <w:p w:rsidR="006E507C" w:rsidRDefault="0042314E" w:rsidP="00D936A2">
            <w:r>
              <w:t>JC</w:t>
            </w:r>
          </w:p>
        </w:tc>
        <w:tc>
          <w:tcPr>
            <w:tcW w:w="1080" w:type="dxa"/>
            <w:shd w:val="clear" w:color="auto" w:fill="auto"/>
          </w:tcPr>
          <w:p w:rsidR="006E507C" w:rsidRDefault="0042314E" w:rsidP="00D936A2">
            <w:r>
              <w:t>6/14/16</w:t>
            </w:r>
          </w:p>
        </w:tc>
        <w:tc>
          <w:tcPr>
            <w:tcW w:w="1643" w:type="dxa"/>
            <w:shd w:val="clear" w:color="auto" w:fill="auto"/>
          </w:tcPr>
          <w:p w:rsidR="006E507C" w:rsidRDefault="0042314E" w:rsidP="00D8520B">
            <w:r>
              <w:t>See Ticket System 6A below</w:t>
            </w:r>
          </w:p>
        </w:tc>
      </w:tr>
      <w:tr w:rsidR="00CC2F99" w:rsidTr="00F17CAC">
        <w:tc>
          <w:tcPr>
            <w:tcW w:w="7560" w:type="dxa"/>
            <w:shd w:val="clear" w:color="auto" w:fill="BFBFBF" w:themeFill="background1" w:themeFillShade="BF"/>
          </w:tcPr>
          <w:p w:rsidR="00CC2F99" w:rsidRPr="00A65FE8" w:rsidRDefault="00230D67" w:rsidP="00CC2F99">
            <w:pPr>
              <w:rPr>
                <w:b/>
              </w:rPr>
            </w:pPr>
            <w:r>
              <w:rPr>
                <w:b/>
              </w:rPr>
              <w:t>Compli</w:t>
            </w:r>
            <w:r w:rsidR="007A06DC">
              <w:rPr>
                <w:b/>
              </w:rPr>
              <w:t>mentary Tickets</w:t>
            </w:r>
          </w:p>
        </w:tc>
        <w:tc>
          <w:tcPr>
            <w:tcW w:w="787" w:type="dxa"/>
            <w:shd w:val="clear" w:color="auto" w:fill="BFBFBF" w:themeFill="background1" w:themeFillShade="BF"/>
          </w:tcPr>
          <w:p w:rsidR="00CC2F99" w:rsidRPr="000D4F3A" w:rsidRDefault="00CC2F99" w:rsidP="00CC2F99">
            <w:pPr>
              <w:jc w:val="center"/>
              <w:rPr>
                <w:sz w:val="20"/>
                <w:szCs w:val="20"/>
              </w:rPr>
            </w:pPr>
            <w:r>
              <w:rPr>
                <w:sz w:val="20"/>
                <w:szCs w:val="20"/>
              </w:rPr>
              <w:t>Initials</w:t>
            </w:r>
          </w:p>
        </w:tc>
        <w:tc>
          <w:tcPr>
            <w:tcW w:w="1080" w:type="dxa"/>
            <w:shd w:val="clear" w:color="auto" w:fill="BFBFBF" w:themeFill="background1" w:themeFillShade="BF"/>
          </w:tcPr>
          <w:p w:rsidR="00CC2F99" w:rsidRPr="000D4F3A" w:rsidRDefault="00CC2F99" w:rsidP="00CC2F99">
            <w:pPr>
              <w:jc w:val="center"/>
              <w:rPr>
                <w:sz w:val="20"/>
                <w:szCs w:val="20"/>
              </w:rPr>
            </w:pPr>
            <w:r>
              <w:rPr>
                <w:sz w:val="20"/>
                <w:szCs w:val="20"/>
              </w:rPr>
              <w:t>Date</w:t>
            </w:r>
          </w:p>
        </w:tc>
        <w:tc>
          <w:tcPr>
            <w:tcW w:w="1643" w:type="dxa"/>
            <w:shd w:val="clear" w:color="auto" w:fill="BFBFBF" w:themeFill="background1" w:themeFillShade="BF"/>
          </w:tcPr>
          <w:p w:rsidR="00CC2F99" w:rsidRPr="000D4F3A" w:rsidRDefault="00CC2F99" w:rsidP="00CC2F99">
            <w:pPr>
              <w:jc w:val="center"/>
              <w:rPr>
                <w:sz w:val="20"/>
                <w:szCs w:val="20"/>
              </w:rPr>
            </w:pPr>
            <w:r>
              <w:rPr>
                <w:sz w:val="20"/>
                <w:szCs w:val="20"/>
              </w:rPr>
              <w:t>W/P Ref</w:t>
            </w:r>
          </w:p>
        </w:tc>
      </w:tr>
      <w:tr w:rsidR="00504F60" w:rsidTr="004543C6">
        <w:tc>
          <w:tcPr>
            <w:tcW w:w="7560" w:type="dxa"/>
            <w:shd w:val="clear" w:color="auto" w:fill="auto"/>
          </w:tcPr>
          <w:p w:rsidR="00504F60" w:rsidRDefault="00504F60" w:rsidP="00052E89">
            <w:pPr>
              <w:pStyle w:val="ListParagraph"/>
              <w:numPr>
                <w:ilvl w:val="0"/>
                <w:numId w:val="14"/>
              </w:numPr>
              <w:ind w:left="319"/>
            </w:pPr>
            <w:r>
              <w:t>Contact University Legal Counsel.  Obtain the contract/agreement between the University and KSA.  Review and note observations.</w:t>
            </w:r>
          </w:p>
        </w:tc>
        <w:tc>
          <w:tcPr>
            <w:tcW w:w="787" w:type="dxa"/>
            <w:shd w:val="clear" w:color="auto" w:fill="auto"/>
          </w:tcPr>
          <w:p w:rsidR="00504F60" w:rsidRPr="0011616E" w:rsidRDefault="00C755FE" w:rsidP="00CC2F99">
            <w:r>
              <w:t>JC</w:t>
            </w:r>
          </w:p>
        </w:tc>
        <w:tc>
          <w:tcPr>
            <w:tcW w:w="1080" w:type="dxa"/>
            <w:shd w:val="clear" w:color="auto" w:fill="auto"/>
          </w:tcPr>
          <w:p w:rsidR="00504F60" w:rsidRPr="0011616E" w:rsidRDefault="00C755FE" w:rsidP="00CC2F99">
            <w:r>
              <w:t>5/10/16</w:t>
            </w:r>
          </w:p>
        </w:tc>
        <w:tc>
          <w:tcPr>
            <w:tcW w:w="1643" w:type="dxa"/>
            <w:shd w:val="clear" w:color="auto" w:fill="auto"/>
          </w:tcPr>
          <w:p w:rsidR="00504F60" w:rsidRPr="0011616E" w:rsidRDefault="00B3348A" w:rsidP="00B3348A">
            <w:r>
              <w:t>See Complimentary Tickets 1A below</w:t>
            </w:r>
          </w:p>
        </w:tc>
      </w:tr>
      <w:tr w:rsidR="00504F60" w:rsidTr="004543C6">
        <w:tc>
          <w:tcPr>
            <w:tcW w:w="7560" w:type="dxa"/>
            <w:shd w:val="clear" w:color="auto" w:fill="auto"/>
          </w:tcPr>
          <w:p w:rsidR="00504F60" w:rsidRDefault="00504F60" w:rsidP="00052E89">
            <w:pPr>
              <w:pStyle w:val="ListParagraph"/>
              <w:numPr>
                <w:ilvl w:val="0"/>
                <w:numId w:val="14"/>
              </w:numPr>
              <w:ind w:left="319"/>
            </w:pPr>
            <w:r w:rsidRPr="007E5AB2">
              <w:t>Inquire with Legal Counsel in regards to the Comp Ticket policy being approved by University staff (if KSA agreement with University states they will operate as a department of the University).</w:t>
            </w:r>
          </w:p>
        </w:tc>
        <w:tc>
          <w:tcPr>
            <w:tcW w:w="787" w:type="dxa"/>
            <w:shd w:val="clear" w:color="auto" w:fill="auto"/>
          </w:tcPr>
          <w:p w:rsidR="00504F60" w:rsidRPr="0011616E" w:rsidRDefault="007E5AB2" w:rsidP="00CC2F99">
            <w:r>
              <w:t>JC</w:t>
            </w:r>
          </w:p>
        </w:tc>
        <w:tc>
          <w:tcPr>
            <w:tcW w:w="1080" w:type="dxa"/>
            <w:shd w:val="clear" w:color="auto" w:fill="auto"/>
          </w:tcPr>
          <w:p w:rsidR="00504F60" w:rsidRPr="0011616E" w:rsidRDefault="007E5AB2" w:rsidP="00CC2F99">
            <w:r>
              <w:t>6/1/16</w:t>
            </w:r>
          </w:p>
        </w:tc>
        <w:tc>
          <w:tcPr>
            <w:tcW w:w="1643" w:type="dxa"/>
            <w:shd w:val="clear" w:color="auto" w:fill="auto"/>
          </w:tcPr>
          <w:p w:rsidR="00504F60" w:rsidRPr="0011616E" w:rsidRDefault="007E5AB2" w:rsidP="00F15ADD">
            <w:r>
              <w:t>See Complimentary Tickets 2A below</w:t>
            </w:r>
          </w:p>
        </w:tc>
      </w:tr>
      <w:tr w:rsidR="00CC2F99" w:rsidTr="004543C6">
        <w:tc>
          <w:tcPr>
            <w:tcW w:w="7560" w:type="dxa"/>
            <w:shd w:val="clear" w:color="auto" w:fill="auto"/>
          </w:tcPr>
          <w:p w:rsidR="00CC2F99" w:rsidRPr="003C5D7D" w:rsidRDefault="007A06DC" w:rsidP="00052E89">
            <w:pPr>
              <w:pStyle w:val="ListParagraph"/>
              <w:numPr>
                <w:ilvl w:val="0"/>
                <w:numId w:val="14"/>
              </w:numPr>
              <w:ind w:left="319"/>
            </w:pPr>
            <w:r>
              <w:t>Review contracts for football and men’s basketball coaching staff.  Obtain a listing of complementary tickets given to Kansas State Athletics staff.  Ensure the number of comp tickets given to coaching staff agrees with individual contracts.  In addition, ensure the staff member has signed the 2015-16 staff complimentary ticket affidavit and it is on file with the ticket office.</w:t>
            </w:r>
          </w:p>
        </w:tc>
        <w:tc>
          <w:tcPr>
            <w:tcW w:w="787" w:type="dxa"/>
            <w:shd w:val="clear" w:color="auto" w:fill="auto"/>
          </w:tcPr>
          <w:p w:rsidR="00CC2F99" w:rsidRPr="0011616E" w:rsidRDefault="00DA6FC4" w:rsidP="00CC2F99">
            <w:r>
              <w:t>JC</w:t>
            </w:r>
          </w:p>
        </w:tc>
        <w:tc>
          <w:tcPr>
            <w:tcW w:w="1080" w:type="dxa"/>
            <w:shd w:val="clear" w:color="auto" w:fill="auto"/>
          </w:tcPr>
          <w:p w:rsidR="00CC2F99" w:rsidRPr="0011616E" w:rsidRDefault="00DA6FC4" w:rsidP="00CC2F99">
            <w:r>
              <w:t>5/3/16</w:t>
            </w:r>
          </w:p>
        </w:tc>
        <w:tc>
          <w:tcPr>
            <w:tcW w:w="1643" w:type="dxa"/>
            <w:shd w:val="clear" w:color="auto" w:fill="auto"/>
          </w:tcPr>
          <w:p w:rsidR="00CC2F99" w:rsidRPr="0011616E" w:rsidRDefault="00DA6FC4" w:rsidP="00F15ADD">
            <w:r>
              <w:t>See Complimentary Tickets 3A below</w:t>
            </w:r>
          </w:p>
        </w:tc>
      </w:tr>
      <w:tr w:rsidR="007A06DC" w:rsidTr="004543C6">
        <w:tc>
          <w:tcPr>
            <w:tcW w:w="7560" w:type="dxa"/>
            <w:shd w:val="clear" w:color="auto" w:fill="auto"/>
          </w:tcPr>
          <w:p w:rsidR="007A06DC" w:rsidRPr="003F1042" w:rsidRDefault="007C6ADA" w:rsidP="00052E89">
            <w:pPr>
              <w:pStyle w:val="ListParagraph"/>
              <w:numPr>
                <w:ilvl w:val="0"/>
                <w:numId w:val="14"/>
              </w:numPr>
              <w:ind w:left="319"/>
            </w:pPr>
            <w:r w:rsidRPr="003F1042">
              <w:t xml:space="preserve">Review the file for 2015-16 Athletics Staff Comp Ticket forms.  </w:t>
            </w:r>
            <w:r w:rsidR="00CC1D29" w:rsidRPr="003F1042">
              <w:t>Ensure all KSA staff members receiving 2015-16 comp tickets signed the 2015-16 staff complimentary ticket affidavit and it is on file with the ticket office.  Ensure the number of season tickets given matches 2 plus the number of dependents at home.</w:t>
            </w:r>
          </w:p>
        </w:tc>
        <w:tc>
          <w:tcPr>
            <w:tcW w:w="787" w:type="dxa"/>
            <w:shd w:val="clear" w:color="auto" w:fill="auto"/>
          </w:tcPr>
          <w:p w:rsidR="007A06DC" w:rsidRPr="0011616E" w:rsidRDefault="009E44E6" w:rsidP="00CC2F99">
            <w:r>
              <w:t>JC</w:t>
            </w:r>
          </w:p>
        </w:tc>
        <w:tc>
          <w:tcPr>
            <w:tcW w:w="1080" w:type="dxa"/>
            <w:shd w:val="clear" w:color="auto" w:fill="auto"/>
          </w:tcPr>
          <w:p w:rsidR="007A06DC" w:rsidRPr="0011616E" w:rsidRDefault="009E44E6" w:rsidP="00CC2F99">
            <w:r>
              <w:t>5/3/16</w:t>
            </w:r>
          </w:p>
        </w:tc>
        <w:tc>
          <w:tcPr>
            <w:tcW w:w="1643" w:type="dxa"/>
            <w:shd w:val="clear" w:color="auto" w:fill="auto"/>
          </w:tcPr>
          <w:p w:rsidR="007A06DC" w:rsidRPr="0011616E" w:rsidRDefault="009E44E6" w:rsidP="00F15ADD">
            <w:r>
              <w:t>See Complimentary Tickets 4A below</w:t>
            </w:r>
          </w:p>
        </w:tc>
      </w:tr>
      <w:tr w:rsidR="007A06DC" w:rsidTr="004543C6">
        <w:tc>
          <w:tcPr>
            <w:tcW w:w="7560" w:type="dxa"/>
            <w:shd w:val="clear" w:color="auto" w:fill="auto"/>
          </w:tcPr>
          <w:p w:rsidR="007A06DC" w:rsidRPr="003F1042" w:rsidRDefault="00CC1D29" w:rsidP="00052E89">
            <w:pPr>
              <w:pStyle w:val="ListParagraph"/>
              <w:numPr>
                <w:ilvl w:val="0"/>
                <w:numId w:val="14"/>
              </w:numPr>
              <w:ind w:left="319"/>
            </w:pPr>
            <w:r w:rsidRPr="003F1042">
              <w:t xml:space="preserve">Contact </w:t>
            </w:r>
            <w:r w:rsidR="007439ED" w:rsidRPr="003F1042">
              <w:t xml:space="preserve">Human Capital Services to determine whether Kansas State Athletics communicated complimentary ticket information to HCS for inclusion on employee W-2 forms.  </w:t>
            </w:r>
            <w:r w:rsidR="00504F60" w:rsidRPr="003F1042">
              <w:t xml:space="preserve">Inquire in regards to the reconciliation process of employees who received comp tickets and employees who were taxed in HR.  </w:t>
            </w:r>
            <w:r w:rsidR="007439ED" w:rsidRPr="003F1042">
              <w:t>Select a sample of employees and confirm amount of complimentary tickets</w:t>
            </w:r>
            <w:r w:rsidR="00880A67" w:rsidRPr="003F1042">
              <w:t xml:space="preserve"> (calculated using seating charts from KSA) matches what was reported to HCS.</w:t>
            </w:r>
          </w:p>
        </w:tc>
        <w:tc>
          <w:tcPr>
            <w:tcW w:w="787" w:type="dxa"/>
            <w:shd w:val="clear" w:color="auto" w:fill="auto"/>
          </w:tcPr>
          <w:p w:rsidR="007A06DC" w:rsidRPr="0011616E" w:rsidRDefault="00716B86" w:rsidP="00CC2F99">
            <w:r>
              <w:t>JC</w:t>
            </w:r>
          </w:p>
        </w:tc>
        <w:tc>
          <w:tcPr>
            <w:tcW w:w="1080" w:type="dxa"/>
            <w:shd w:val="clear" w:color="auto" w:fill="auto"/>
          </w:tcPr>
          <w:p w:rsidR="007A06DC" w:rsidRPr="00716B86" w:rsidRDefault="00716B86" w:rsidP="00CC2F99">
            <w:pPr>
              <w:rPr>
                <w:sz w:val="20"/>
                <w:szCs w:val="20"/>
              </w:rPr>
            </w:pPr>
            <w:r w:rsidRPr="00716B86">
              <w:rPr>
                <w:sz w:val="20"/>
                <w:szCs w:val="20"/>
              </w:rPr>
              <w:t>12/14/16</w:t>
            </w:r>
          </w:p>
        </w:tc>
        <w:tc>
          <w:tcPr>
            <w:tcW w:w="1643" w:type="dxa"/>
            <w:shd w:val="clear" w:color="auto" w:fill="auto"/>
          </w:tcPr>
          <w:p w:rsidR="007A06DC" w:rsidRPr="0011616E" w:rsidRDefault="00716B86" w:rsidP="00F15ADD">
            <w:r>
              <w:t>See Complimentary Tickets 5A</w:t>
            </w:r>
            <w:r w:rsidR="003F1042">
              <w:t xml:space="preserve"> and 5B</w:t>
            </w:r>
            <w:r>
              <w:t xml:space="preserve"> below</w:t>
            </w:r>
          </w:p>
        </w:tc>
      </w:tr>
      <w:tr w:rsidR="007A06DC" w:rsidTr="004543C6">
        <w:tc>
          <w:tcPr>
            <w:tcW w:w="7560" w:type="dxa"/>
            <w:shd w:val="clear" w:color="auto" w:fill="auto"/>
          </w:tcPr>
          <w:p w:rsidR="007A06DC" w:rsidRPr="003C5D7D" w:rsidRDefault="00253BEF" w:rsidP="00052E89">
            <w:pPr>
              <w:pStyle w:val="ListParagraph"/>
              <w:numPr>
                <w:ilvl w:val="0"/>
                <w:numId w:val="14"/>
              </w:numPr>
              <w:ind w:left="319"/>
            </w:pPr>
            <w:r w:rsidRPr="00C671F8">
              <w:t>Review NCAA guidelines regarding complimentary tickets for visiting teams.  Review complimentary tickets given to visiting teams during the 2015-16 season.  Note any exceptions.</w:t>
            </w:r>
          </w:p>
        </w:tc>
        <w:tc>
          <w:tcPr>
            <w:tcW w:w="787" w:type="dxa"/>
            <w:shd w:val="clear" w:color="auto" w:fill="auto"/>
          </w:tcPr>
          <w:p w:rsidR="007A06DC" w:rsidRPr="0011616E" w:rsidRDefault="00431E0C" w:rsidP="00CC2F99">
            <w:r>
              <w:t>JC</w:t>
            </w:r>
          </w:p>
        </w:tc>
        <w:tc>
          <w:tcPr>
            <w:tcW w:w="1080" w:type="dxa"/>
            <w:shd w:val="clear" w:color="auto" w:fill="auto"/>
          </w:tcPr>
          <w:p w:rsidR="007A06DC" w:rsidRPr="0011616E" w:rsidRDefault="00431E0C" w:rsidP="00CC2F99">
            <w:r>
              <w:t>11/1/16</w:t>
            </w:r>
          </w:p>
        </w:tc>
        <w:tc>
          <w:tcPr>
            <w:tcW w:w="1643" w:type="dxa"/>
            <w:shd w:val="clear" w:color="auto" w:fill="auto"/>
          </w:tcPr>
          <w:p w:rsidR="007A06DC" w:rsidRPr="0011616E" w:rsidRDefault="00C671F8" w:rsidP="00C671F8">
            <w:r>
              <w:t>See Comp</w:t>
            </w:r>
            <w:r w:rsidR="00716B86">
              <w:t>limentary</w:t>
            </w:r>
            <w:r>
              <w:t xml:space="preserve"> Tickets 6A and 6B</w:t>
            </w:r>
            <w:r w:rsidR="00431E0C">
              <w:t xml:space="preserve"> below</w:t>
            </w:r>
          </w:p>
        </w:tc>
      </w:tr>
      <w:tr w:rsidR="007A06DC" w:rsidTr="004543C6">
        <w:tc>
          <w:tcPr>
            <w:tcW w:w="7560" w:type="dxa"/>
            <w:shd w:val="clear" w:color="auto" w:fill="auto"/>
          </w:tcPr>
          <w:p w:rsidR="007A06DC" w:rsidRPr="003C5D7D" w:rsidRDefault="00253BEF" w:rsidP="00052E89">
            <w:pPr>
              <w:pStyle w:val="ListParagraph"/>
              <w:numPr>
                <w:ilvl w:val="0"/>
                <w:numId w:val="14"/>
              </w:numPr>
              <w:ind w:left="319"/>
            </w:pPr>
            <w:r>
              <w:t>Obtain trade agreements for complimentary tickets issued for football and men’s basketball.  Ensure the value received for services adheres to Kansas State Athletics policy regarding complimentary tickets for trade contracts.</w:t>
            </w:r>
          </w:p>
        </w:tc>
        <w:tc>
          <w:tcPr>
            <w:tcW w:w="787" w:type="dxa"/>
            <w:shd w:val="clear" w:color="auto" w:fill="auto"/>
          </w:tcPr>
          <w:p w:rsidR="007A06DC" w:rsidRPr="0011616E" w:rsidRDefault="00C77385" w:rsidP="00CC2F99">
            <w:r>
              <w:t>JC</w:t>
            </w:r>
          </w:p>
        </w:tc>
        <w:tc>
          <w:tcPr>
            <w:tcW w:w="1080" w:type="dxa"/>
            <w:shd w:val="clear" w:color="auto" w:fill="auto"/>
          </w:tcPr>
          <w:p w:rsidR="007A06DC" w:rsidRPr="0011616E" w:rsidRDefault="00C77385" w:rsidP="00CC2F99">
            <w:r>
              <w:t>5/3/16</w:t>
            </w:r>
          </w:p>
        </w:tc>
        <w:tc>
          <w:tcPr>
            <w:tcW w:w="1643" w:type="dxa"/>
            <w:shd w:val="clear" w:color="auto" w:fill="auto"/>
          </w:tcPr>
          <w:p w:rsidR="007A06DC" w:rsidRPr="0011616E" w:rsidRDefault="00C77385" w:rsidP="00F15ADD">
            <w:r>
              <w:t>See Comp</w:t>
            </w:r>
            <w:r w:rsidR="00716B86">
              <w:t>limentary</w:t>
            </w:r>
            <w:r>
              <w:t xml:space="preserve"> Tickets 7A and 7B below</w:t>
            </w:r>
          </w:p>
        </w:tc>
      </w:tr>
      <w:tr w:rsidR="007A06DC" w:rsidTr="004543C6">
        <w:tc>
          <w:tcPr>
            <w:tcW w:w="7560" w:type="dxa"/>
            <w:shd w:val="clear" w:color="auto" w:fill="auto"/>
          </w:tcPr>
          <w:p w:rsidR="00EA39F2" w:rsidRPr="003C5D7D" w:rsidRDefault="00EA39F2" w:rsidP="00052E89">
            <w:pPr>
              <w:pStyle w:val="ListParagraph"/>
              <w:numPr>
                <w:ilvl w:val="0"/>
                <w:numId w:val="14"/>
              </w:numPr>
              <w:ind w:left="319"/>
            </w:pPr>
            <w:r w:rsidRPr="008D3633">
              <w:lastRenderedPageBreak/>
              <w:t>Select the pass list for a sample of football and men’s basketball games.  Ensure the number of complimentary tickets for each group (student athletes and prospective student athletes) follows KSA policy.</w:t>
            </w:r>
          </w:p>
        </w:tc>
        <w:tc>
          <w:tcPr>
            <w:tcW w:w="787" w:type="dxa"/>
            <w:shd w:val="clear" w:color="auto" w:fill="auto"/>
          </w:tcPr>
          <w:p w:rsidR="007A06DC" w:rsidRPr="0011616E" w:rsidRDefault="008D3633" w:rsidP="00CC2F99">
            <w:r>
              <w:t>JC</w:t>
            </w:r>
          </w:p>
        </w:tc>
        <w:tc>
          <w:tcPr>
            <w:tcW w:w="1080" w:type="dxa"/>
            <w:shd w:val="clear" w:color="auto" w:fill="auto"/>
          </w:tcPr>
          <w:p w:rsidR="007A06DC" w:rsidRPr="0011616E" w:rsidRDefault="008D3633" w:rsidP="00CC2F99">
            <w:r>
              <w:t>11/1/16</w:t>
            </w:r>
          </w:p>
        </w:tc>
        <w:tc>
          <w:tcPr>
            <w:tcW w:w="1643" w:type="dxa"/>
            <w:shd w:val="clear" w:color="auto" w:fill="auto"/>
          </w:tcPr>
          <w:p w:rsidR="007A06DC" w:rsidRPr="0011616E" w:rsidRDefault="00FE5A8F" w:rsidP="00F15ADD">
            <w:r>
              <w:t>See Comp</w:t>
            </w:r>
            <w:r w:rsidR="00716B86">
              <w:t>limentary</w:t>
            </w:r>
            <w:r>
              <w:t xml:space="preserve"> Tickets 8A and 8B below</w:t>
            </w:r>
          </w:p>
        </w:tc>
      </w:tr>
      <w:tr w:rsidR="00CC2F99" w:rsidTr="00F17CAC">
        <w:tc>
          <w:tcPr>
            <w:tcW w:w="7560" w:type="dxa"/>
            <w:shd w:val="clear" w:color="auto" w:fill="BFBFBF" w:themeFill="background1" w:themeFillShade="BF"/>
          </w:tcPr>
          <w:p w:rsidR="00CC2F99" w:rsidRPr="003C5D7D" w:rsidRDefault="00CC2F99" w:rsidP="00CC2F99">
            <w:pPr>
              <w:rPr>
                <w:b/>
              </w:rPr>
            </w:pPr>
            <w:r w:rsidRPr="003C5D7D">
              <w:rPr>
                <w:b/>
              </w:rPr>
              <w:t>Security</w:t>
            </w:r>
          </w:p>
        </w:tc>
        <w:tc>
          <w:tcPr>
            <w:tcW w:w="787" w:type="dxa"/>
            <w:shd w:val="clear" w:color="auto" w:fill="BFBFBF" w:themeFill="background1" w:themeFillShade="BF"/>
          </w:tcPr>
          <w:p w:rsidR="00CC2F99" w:rsidRPr="000D4F3A" w:rsidRDefault="00CC2F99" w:rsidP="00CC2F99">
            <w:pPr>
              <w:jc w:val="center"/>
              <w:rPr>
                <w:sz w:val="20"/>
                <w:szCs w:val="20"/>
              </w:rPr>
            </w:pPr>
            <w:r>
              <w:rPr>
                <w:sz w:val="20"/>
                <w:szCs w:val="20"/>
              </w:rPr>
              <w:t>Initials</w:t>
            </w:r>
          </w:p>
        </w:tc>
        <w:tc>
          <w:tcPr>
            <w:tcW w:w="1080" w:type="dxa"/>
            <w:shd w:val="clear" w:color="auto" w:fill="BFBFBF" w:themeFill="background1" w:themeFillShade="BF"/>
          </w:tcPr>
          <w:p w:rsidR="00CC2F99" w:rsidRPr="000D4F3A" w:rsidRDefault="00CC2F99" w:rsidP="00CC2F99">
            <w:pPr>
              <w:jc w:val="center"/>
              <w:rPr>
                <w:sz w:val="20"/>
                <w:szCs w:val="20"/>
              </w:rPr>
            </w:pPr>
            <w:r>
              <w:rPr>
                <w:sz w:val="20"/>
                <w:szCs w:val="20"/>
              </w:rPr>
              <w:t>Date</w:t>
            </w:r>
          </w:p>
        </w:tc>
        <w:tc>
          <w:tcPr>
            <w:tcW w:w="1643" w:type="dxa"/>
            <w:shd w:val="clear" w:color="auto" w:fill="BFBFBF" w:themeFill="background1" w:themeFillShade="BF"/>
          </w:tcPr>
          <w:p w:rsidR="00CC2F99" w:rsidRPr="000D4F3A" w:rsidRDefault="00CC2F99" w:rsidP="00CC2F99">
            <w:pPr>
              <w:jc w:val="center"/>
              <w:rPr>
                <w:sz w:val="20"/>
                <w:szCs w:val="20"/>
              </w:rPr>
            </w:pPr>
            <w:r>
              <w:rPr>
                <w:sz w:val="20"/>
                <w:szCs w:val="20"/>
              </w:rPr>
              <w:t>W/P Ref</w:t>
            </w:r>
          </w:p>
        </w:tc>
      </w:tr>
      <w:tr w:rsidR="00660E5C" w:rsidTr="004543C6">
        <w:tc>
          <w:tcPr>
            <w:tcW w:w="7560" w:type="dxa"/>
            <w:shd w:val="clear" w:color="auto" w:fill="auto"/>
          </w:tcPr>
          <w:p w:rsidR="00660E5C" w:rsidRDefault="00660E5C" w:rsidP="00052E89">
            <w:pPr>
              <w:pStyle w:val="ListParagraph"/>
              <w:numPr>
                <w:ilvl w:val="0"/>
                <w:numId w:val="15"/>
              </w:numPr>
              <w:ind w:left="319" w:hanging="319"/>
            </w:pPr>
            <w:r>
              <w:t xml:space="preserve">Review the contract between Kansas State Athletics and Kansas State University.  Note whether KSA is operating as a separate entity or as a department of the University.  Document the contract specifications and note the policy for cash handling/receipting/cashiering/credit card processing, etc.  </w:t>
            </w:r>
          </w:p>
        </w:tc>
        <w:tc>
          <w:tcPr>
            <w:tcW w:w="787" w:type="dxa"/>
            <w:shd w:val="clear" w:color="auto" w:fill="auto"/>
          </w:tcPr>
          <w:p w:rsidR="00660E5C" w:rsidRDefault="00B310F0" w:rsidP="00CC2F99">
            <w:r>
              <w:t>JC</w:t>
            </w:r>
          </w:p>
        </w:tc>
        <w:tc>
          <w:tcPr>
            <w:tcW w:w="1080" w:type="dxa"/>
            <w:shd w:val="clear" w:color="auto" w:fill="auto"/>
          </w:tcPr>
          <w:p w:rsidR="00660E5C" w:rsidRDefault="00B310F0" w:rsidP="00CC2F99">
            <w:r>
              <w:t>5/10/16</w:t>
            </w:r>
          </w:p>
        </w:tc>
        <w:tc>
          <w:tcPr>
            <w:tcW w:w="1643" w:type="dxa"/>
            <w:shd w:val="clear" w:color="auto" w:fill="auto"/>
          </w:tcPr>
          <w:p w:rsidR="00660E5C" w:rsidRDefault="00B310F0" w:rsidP="00CC2F99">
            <w:r>
              <w:t>See Security 1A below</w:t>
            </w:r>
          </w:p>
        </w:tc>
      </w:tr>
      <w:tr w:rsidR="00CC2F99" w:rsidTr="004543C6">
        <w:tc>
          <w:tcPr>
            <w:tcW w:w="7560" w:type="dxa"/>
            <w:shd w:val="clear" w:color="auto" w:fill="auto"/>
          </w:tcPr>
          <w:p w:rsidR="00CC2F99" w:rsidRPr="003C5D7D" w:rsidRDefault="00EA39F2" w:rsidP="00052E89">
            <w:pPr>
              <w:pStyle w:val="ListParagraph"/>
              <w:numPr>
                <w:ilvl w:val="0"/>
                <w:numId w:val="15"/>
              </w:numPr>
              <w:ind w:left="319" w:hanging="319"/>
            </w:pPr>
            <w:r w:rsidRPr="00BC58DA">
              <w:t>Observe the Athletic Ticket Office</w:t>
            </w:r>
            <w:r w:rsidR="00660E5C" w:rsidRPr="00BC58DA">
              <w:t xml:space="preserve"> work space (include file cabinets where renewal requests are stored)</w:t>
            </w:r>
            <w:r w:rsidRPr="00BC58DA">
              <w:t xml:space="preserve"> noting any PII information not destroyed.</w:t>
            </w:r>
            <w:r>
              <w:t xml:space="preserve">  </w:t>
            </w:r>
          </w:p>
        </w:tc>
        <w:tc>
          <w:tcPr>
            <w:tcW w:w="787" w:type="dxa"/>
            <w:shd w:val="clear" w:color="auto" w:fill="auto"/>
          </w:tcPr>
          <w:p w:rsidR="00CC2F99" w:rsidRDefault="00B310F0" w:rsidP="00CC2F99">
            <w:r>
              <w:t>JC</w:t>
            </w:r>
          </w:p>
        </w:tc>
        <w:tc>
          <w:tcPr>
            <w:tcW w:w="1080" w:type="dxa"/>
            <w:shd w:val="clear" w:color="auto" w:fill="auto"/>
          </w:tcPr>
          <w:p w:rsidR="00CC2F99" w:rsidRDefault="00B310F0" w:rsidP="00CC2F99">
            <w:r>
              <w:t>5/23/16</w:t>
            </w:r>
          </w:p>
        </w:tc>
        <w:tc>
          <w:tcPr>
            <w:tcW w:w="1643" w:type="dxa"/>
            <w:shd w:val="clear" w:color="auto" w:fill="auto"/>
          </w:tcPr>
          <w:p w:rsidR="00CC2F99" w:rsidRDefault="00B310F0" w:rsidP="00CC2F99">
            <w:r>
              <w:t>See Security 2A below</w:t>
            </w:r>
          </w:p>
        </w:tc>
      </w:tr>
      <w:tr w:rsidR="00CC2F99" w:rsidTr="004543C6">
        <w:tc>
          <w:tcPr>
            <w:tcW w:w="7560" w:type="dxa"/>
            <w:shd w:val="clear" w:color="auto" w:fill="auto"/>
          </w:tcPr>
          <w:p w:rsidR="00CC2F99" w:rsidRPr="00EB27DE" w:rsidRDefault="00EA39F2" w:rsidP="00052E89">
            <w:pPr>
              <w:pStyle w:val="ListParagraph"/>
              <w:numPr>
                <w:ilvl w:val="0"/>
                <w:numId w:val="15"/>
              </w:numPr>
              <w:ind w:left="319" w:hanging="319"/>
            </w:pPr>
            <w:r w:rsidRPr="00EB27DE">
              <w:t>Observe the process for entering the vault.  Look for the following controls:</w:t>
            </w:r>
          </w:p>
          <w:p w:rsidR="00EE1933" w:rsidRPr="00EB27DE" w:rsidRDefault="00EE1933" w:rsidP="00052E89">
            <w:pPr>
              <w:pStyle w:val="ListParagraph"/>
              <w:numPr>
                <w:ilvl w:val="0"/>
                <w:numId w:val="30"/>
              </w:numPr>
            </w:pPr>
            <w:r w:rsidRPr="00EB27DE">
              <w:t>Who has access to the vault</w:t>
            </w:r>
          </w:p>
          <w:p w:rsidR="00EA39F2" w:rsidRPr="00EB27DE" w:rsidRDefault="00EA39F2" w:rsidP="00052E89">
            <w:pPr>
              <w:pStyle w:val="ListParagraph"/>
              <w:numPr>
                <w:ilvl w:val="0"/>
                <w:numId w:val="30"/>
              </w:numPr>
            </w:pPr>
            <w:r w:rsidRPr="00EB27DE">
              <w:t>Two people present when accessing the vault</w:t>
            </w:r>
          </w:p>
          <w:p w:rsidR="00EA39F2" w:rsidRPr="00EB27DE" w:rsidRDefault="00EA39F2" w:rsidP="00052E89">
            <w:pPr>
              <w:pStyle w:val="ListParagraph"/>
              <w:numPr>
                <w:ilvl w:val="0"/>
                <w:numId w:val="30"/>
              </w:numPr>
            </w:pPr>
            <w:r w:rsidRPr="00EB27DE">
              <w:t>Log of entrance into the vault</w:t>
            </w:r>
          </w:p>
          <w:p w:rsidR="00EA39F2" w:rsidRPr="00EB27DE" w:rsidRDefault="00EA39F2" w:rsidP="00052E89">
            <w:pPr>
              <w:pStyle w:val="ListParagraph"/>
              <w:numPr>
                <w:ilvl w:val="0"/>
                <w:numId w:val="30"/>
              </w:numPr>
            </w:pPr>
            <w:r w:rsidRPr="00EB27DE">
              <w:t>When was the last time the combination/password to the vault was changed?</w:t>
            </w:r>
          </w:p>
          <w:p w:rsidR="00EE1933" w:rsidRPr="0091639A" w:rsidRDefault="00EE1933" w:rsidP="00052E89">
            <w:pPr>
              <w:pStyle w:val="ListParagraph"/>
              <w:numPr>
                <w:ilvl w:val="0"/>
                <w:numId w:val="30"/>
              </w:numPr>
            </w:pPr>
            <w:r w:rsidRPr="00EB27DE">
              <w:t>When cash is transferred into and out of the vault, is there an acknowledgement of the transfer of cash?  Document the process.</w:t>
            </w:r>
          </w:p>
        </w:tc>
        <w:tc>
          <w:tcPr>
            <w:tcW w:w="787" w:type="dxa"/>
            <w:shd w:val="clear" w:color="auto" w:fill="auto"/>
          </w:tcPr>
          <w:p w:rsidR="00CC2F99" w:rsidRPr="0091639A" w:rsidRDefault="00EB27DE" w:rsidP="00CC2F99">
            <w:r>
              <w:t>JC</w:t>
            </w:r>
          </w:p>
        </w:tc>
        <w:tc>
          <w:tcPr>
            <w:tcW w:w="1080" w:type="dxa"/>
            <w:shd w:val="clear" w:color="auto" w:fill="auto"/>
          </w:tcPr>
          <w:p w:rsidR="00CC2F99" w:rsidRPr="0091639A" w:rsidRDefault="00EB27DE" w:rsidP="00CC2F99">
            <w:r>
              <w:t>5/4/16</w:t>
            </w:r>
          </w:p>
        </w:tc>
        <w:tc>
          <w:tcPr>
            <w:tcW w:w="1643" w:type="dxa"/>
            <w:shd w:val="clear" w:color="auto" w:fill="auto"/>
          </w:tcPr>
          <w:p w:rsidR="00CC2F99" w:rsidRPr="0091639A" w:rsidRDefault="00EB27DE" w:rsidP="00CC2F99">
            <w:r>
              <w:t>See Security 3A through 3E below</w:t>
            </w:r>
          </w:p>
        </w:tc>
      </w:tr>
      <w:tr w:rsidR="00CC2F99" w:rsidTr="004543C6">
        <w:tc>
          <w:tcPr>
            <w:tcW w:w="7560" w:type="dxa"/>
            <w:shd w:val="clear" w:color="auto" w:fill="auto"/>
          </w:tcPr>
          <w:p w:rsidR="00CC2F99" w:rsidRPr="00E71006" w:rsidRDefault="00EE1933" w:rsidP="00052E89">
            <w:pPr>
              <w:pStyle w:val="ListParagraph"/>
              <w:numPr>
                <w:ilvl w:val="0"/>
                <w:numId w:val="15"/>
              </w:numPr>
              <w:ind w:left="319" w:hanging="319"/>
            </w:pPr>
            <w:r w:rsidRPr="00C339C5">
              <w:t>Inquire regarding whether background checks for cash handling employees are performed.  Obtain a listing of all employees with cash handling responsibilities.  Select a sample of employees and verify background checks were obtained and revealed no issues/concerns.</w:t>
            </w:r>
          </w:p>
        </w:tc>
        <w:tc>
          <w:tcPr>
            <w:tcW w:w="787" w:type="dxa"/>
            <w:shd w:val="clear" w:color="auto" w:fill="auto"/>
          </w:tcPr>
          <w:p w:rsidR="00CC2F99" w:rsidRDefault="00C339C5" w:rsidP="00CC2F99">
            <w:r>
              <w:t>JC</w:t>
            </w:r>
          </w:p>
        </w:tc>
        <w:tc>
          <w:tcPr>
            <w:tcW w:w="1080" w:type="dxa"/>
            <w:shd w:val="clear" w:color="auto" w:fill="auto"/>
          </w:tcPr>
          <w:p w:rsidR="00CC2F99" w:rsidRDefault="00C339C5" w:rsidP="00CC2F99">
            <w:r>
              <w:t>5/3/16</w:t>
            </w:r>
          </w:p>
        </w:tc>
        <w:tc>
          <w:tcPr>
            <w:tcW w:w="1643" w:type="dxa"/>
            <w:shd w:val="clear" w:color="auto" w:fill="auto"/>
          </w:tcPr>
          <w:p w:rsidR="00CC2F99" w:rsidRDefault="00C339C5" w:rsidP="00CC2F99">
            <w:r>
              <w:t>See Security 4A below</w:t>
            </w:r>
          </w:p>
        </w:tc>
      </w:tr>
      <w:tr w:rsidR="00CC2F99" w:rsidTr="004543C6">
        <w:tc>
          <w:tcPr>
            <w:tcW w:w="7560" w:type="dxa"/>
            <w:shd w:val="clear" w:color="auto" w:fill="auto"/>
          </w:tcPr>
          <w:p w:rsidR="00CC2F99" w:rsidRPr="00646729" w:rsidRDefault="00EE1933" w:rsidP="00052E89">
            <w:pPr>
              <w:numPr>
                <w:ilvl w:val="0"/>
                <w:numId w:val="15"/>
              </w:numPr>
              <w:ind w:left="360"/>
            </w:pPr>
            <w:r w:rsidRPr="00D009B9">
              <w:t xml:space="preserve">Observe the process for moving cash from the ticket areas in Bill Snyder Family Stadium and </w:t>
            </w:r>
            <w:proofErr w:type="spellStart"/>
            <w:r w:rsidRPr="00D009B9">
              <w:t>Bramlage</w:t>
            </w:r>
            <w:proofErr w:type="spellEnd"/>
            <w:r w:rsidRPr="00D009B9">
              <w:t xml:space="preserve"> Coliseum to the Ticket Office vault.  Document the process and ensure adequate controls are in place.</w:t>
            </w:r>
          </w:p>
        </w:tc>
        <w:tc>
          <w:tcPr>
            <w:tcW w:w="787" w:type="dxa"/>
            <w:shd w:val="clear" w:color="auto" w:fill="auto"/>
          </w:tcPr>
          <w:p w:rsidR="00CC2F99" w:rsidRDefault="00D009B9" w:rsidP="00CC2F99">
            <w:r>
              <w:t>JC</w:t>
            </w:r>
          </w:p>
        </w:tc>
        <w:tc>
          <w:tcPr>
            <w:tcW w:w="1080" w:type="dxa"/>
            <w:shd w:val="clear" w:color="auto" w:fill="auto"/>
          </w:tcPr>
          <w:p w:rsidR="00CC2F99" w:rsidRDefault="00D009B9" w:rsidP="00CC2F99">
            <w:r>
              <w:t>9/24/16</w:t>
            </w:r>
          </w:p>
        </w:tc>
        <w:tc>
          <w:tcPr>
            <w:tcW w:w="1643" w:type="dxa"/>
            <w:shd w:val="clear" w:color="auto" w:fill="auto"/>
          </w:tcPr>
          <w:p w:rsidR="00CC2F99" w:rsidRDefault="00D009B9" w:rsidP="00CC2F99">
            <w:r>
              <w:t>See Security 5A and 5B below</w:t>
            </w:r>
          </w:p>
        </w:tc>
      </w:tr>
      <w:tr w:rsidR="00CC2F99" w:rsidTr="004543C6">
        <w:tc>
          <w:tcPr>
            <w:tcW w:w="7560" w:type="dxa"/>
            <w:shd w:val="clear" w:color="auto" w:fill="auto"/>
          </w:tcPr>
          <w:p w:rsidR="00CC2F99" w:rsidRPr="002C7A7B" w:rsidRDefault="00EE1933" w:rsidP="00052E89">
            <w:pPr>
              <w:numPr>
                <w:ilvl w:val="0"/>
                <w:numId w:val="15"/>
              </w:numPr>
              <w:ind w:left="360"/>
            </w:pPr>
            <w:r w:rsidRPr="0045075E">
              <w:t>Observe the process for taking deposits from the Athletic Ticket Office to the bank/cashier’s office.  Document and ensure adequate controls are in place (</w:t>
            </w:r>
            <w:r w:rsidR="00660E5C" w:rsidRPr="0045075E">
              <w:t xml:space="preserve">altered time for deposits, </w:t>
            </w:r>
            <w:r w:rsidRPr="0045075E">
              <w:t>police security, bags are secure</w:t>
            </w:r>
            <w:r w:rsidR="00660E5C" w:rsidRPr="0045075E">
              <w:t>/locked and tamper resistant/evident</w:t>
            </w:r>
            <w:r w:rsidRPr="0045075E">
              <w:t xml:space="preserve">, </w:t>
            </w:r>
            <w:r w:rsidR="00660E5C" w:rsidRPr="0045075E">
              <w:t xml:space="preserve">unmarked bags, call ahead for expected arrival time to bank/cashier’s office, </w:t>
            </w:r>
            <w:proofErr w:type="spellStart"/>
            <w:r w:rsidR="00660E5C" w:rsidRPr="0045075E">
              <w:t>etc</w:t>
            </w:r>
            <w:proofErr w:type="spellEnd"/>
            <w:r w:rsidR="00660E5C" w:rsidRPr="0045075E">
              <w:t>)</w:t>
            </w:r>
          </w:p>
        </w:tc>
        <w:tc>
          <w:tcPr>
            <w:tcW w:w="787" w:type="dxa"/>
            <w:shd w:val="clear" w:color="auto" w:fill="auto"/>
          </w:tcPr>
          <w:p w:rsidR="00CC2F99" w:rsidRDefault="0045075E" w:rsidP="00CC2F99">
            <w:r>
              <w:t>JC</w:t>
            </w:r>
          </w:p>
        </w:tc>
        <w:tc>
          <w:tcPr>
            <w:tcW w:w="1080" w:type="dxa"/>
            <w:shd w:val="clear" w:color="auto" w:fill="auto"/>
          </w:tcPr>
          <w:p w:rsidR="00CC2F99" w:rsidRDefault="0045075E" w:rsidP="00CC2F99">
            <w:r>
              <w:t>5/4/16</w:t>
            </w:r>
          </w:p>
        </w:tc>
        <w:tc>
          <w:tcPr>
            <w:tcW w:w="1643" w:type="dxa"/>
            <w:shd w:val="clear" w:color="auto" w:fill="auto"/>
          </w:tcPr>
          <w:p w:rsidR="00CC2F99" w:rsidRDefault="007A579C" w:rsidP="00CC2F99">
            <w:r>
              <w:t>See Security 6A and 6D</w:t>
            </w:r>
            <w:r w:rsidR="0045075E">
              <w:t xml:space="preserve"> below</w:t>
            </w:r>
          </w:p>
        </w:tc>
      </w:tr>
      <w:tr w:rsidR="00E36F8C" w:rsidTr="004543C6">
        <w:tc>
          <w:tcPr>
            <w:tcW w:w="7560" w:type="dxa"/>
            <w:shd w:val="clear" w:color="auto" w:fill="auto"/>
          </w:tcPr>
          <w:p w:rsidR="00E36F8C" w:rsidRPr="002C7A7B" w:rsidRDefault="00C14101" w:rsidP="00052E89">
            <w:pPr>
              <w:numPr>
                <w:ilvl w:val="0"/>
                <w:numId w:val="15"/>
              </w:numPr>
              <w:ind w:left="360"/>
            </w:pPr>
            <w:r w:rsidRPr="00431E0C">
              <w:t>Obtain a report from the ticketing system for ticket stock used and compare it to what was used from the ticket printer for 2015-16 seasons.</w:t>
            </w:r>
            <w:r w:rsidR="00E36F8C">
              <w:t xml:space="preserve">  </w:t>
            </w:r>
          </w:p>
        </w:tc>
        <w:tc>
          <w:tcPr>
            <w:tcW w:w="787" w:type="dxa"/>
            <w:shd w:val="clear" w:color="auto" w:fill="auto"/>
          </w:tcPr>
          <w:p w:rsidR="00E36F8C" w:rsidRDefault="00431E0C" w:rsidP="00CC2F99">
            <w:r>
              <w:t>JC</w:t>
            </w:r>
          </w:p>
        </w:tc>
        <w:tc>
          <w:tcPr>
            <w:tcW w:w="1080" w:type="dxa"/>
            <w:shd w:val="clear" w:color="auto" w:fill="auto"/>
          </w:tcPr>
          <w:p w:rsidR="00E36F8C" w:rsidRDefault="00431E0C" w:rsidP="00CC2F99">
            <w:r>
              <w:t>11/1/16</w:t>
            </w:r>
          </w:p>
        </w:tc>
        <w:tc>
          <w:tcPr>
            <w:tcW w:w="1643" w:type="dxa"/>
            <w:shd w:val="clear" w:color="auto" w:fill="auto"/>
          </w:tcPr>
          <w:p w:rsidR="00E36F8C" w:rsidRDefault="00431E0C" w:rsidP="00CC2F99">
            <w:r>
              <w:t>See Security 7A below</w:t>
            </w:r>
          </w:p>
        </w:tc>
      </w:tr>
      <w:tr w:rsidR="00C14101" w:rsidTr="004543C6">
        <w:tc>
          <w:tcPr>
            <w:tcW w:w="7560" w:type="dxa"/>
            <w:shd w:val="clear" w:color="auto" w:fill="auto"/>
          </w:tcPr>
          <w:p w:rsidR="00C14101" w:rsidRDefault="00C14101" w:rsidP="00052E89">
            <w:pPr>
              <w:numPr>
                <w:ilvl w:val="0"/>
                <w:numId w:val="15"/>
              </w:numPr>
              <w:ind w:left="360"/>
            </w:pPr>
            <w:r>
              <w:t xml:space="preserve">Review the controls in place regarding the printing company.  Is there a review of the number of names (files) sent to the ticket printer vs the number of ticket packages printed?  </w:t>
            </w:r>
          </w:p>
        </w:tc>
        <w:tc>
          <w:tcPr>
            <w:tcW w:w="787" w:type="dxa"/>
            <w:shd w:val="clear" w:color="auto" w:fill="auto"/>
          </w:tcPr>
          <w:p w:rsidR="00C14101" w:rsidRDefault="00CA776D" w:rsidP="00CC2F99">
            <w:r>
              <w:t>JC</w:t>
            </w:r>
          </w:p>
        </w:tc>
        <w:tc>
          <w:tcPr>
            <w:tcW w:w="1080" w:type="dxa"/>
            <w:shd w:val="clear" w:color="auto" w:fill="auto"/>
          </w:tcPr>
          <w:p w:rsidR="00C14101" w:rsidRDefault="00CA776D" w:rsidP="00CC2F99">
            <w:r>
              <w:t>5/3/16</w:t>
            </w:r>
          </w:p>
        </w:tc>
        <w:tc>
          <w:tcPr>
            <w:tcW w:w="1643" w:type="dxa"/>
            <w:shd w:val="clear" w:color="auto" w:fill="auto"/>
          </w:tcPr>
          <w:p w:rsidR="00C14101" w:rsidRDefault="00CA776D" w:rsidP="00CC2F99">
            <w:r>
              <w:t>See Security 8A below</w:t>
            </w:r>
          </w:p>
        </w:tc>
      </w:tr>
      <w:tr w:rsidR="006149CB" w:rsidTr="004543C6">
        <w:tc>
          <w:tcPr>
            <w:tcW w:w="7560" w:type="dxa"/>
            <w:shd w:val="clear" w:color="auto" w:fill="auto"/>
          </w:tcPr>
          <w:p w:rsidR="006149CB" w:rsidRDefault="006149CB" w:rsidP="00052E89">
            <w:pPr>
              <w:numPr>
                <w:ilvl w:val="0"/>
                <w:numId w:val="15"/>
              </w:numPr>
              <w:ind w:left="360"/>
            </w:pPr>
            <w:r w:rsidRPr="006130F6">
              <w:t>Review the controls in place regarding opening the mail.  Are two people present when checks/mail is received and processed?</w:t>
            </w:r>
          </w:p>
        </w:tc>
        <w:tc>
          <w:tcPr>
            <w:tcW w:w="787" w:type="dxa"/>
            <w:shd w:val="clear" w:color="auto" w:fill="auto"/>
          </w:tcPr>
          <w:p w:rsidR="006149CB" w:rsidRDefault="001401E3" w:rsidP="00CC2F99">
            <w:r>
              <w:t>JC</w:t>
            </w:r>
          </w:p>
        </w:tc>
        <w:tc>
          <w:tcPr>
            <w:tcW w:w="1080" w:type="dxa"/>
            <w:shd w:val="clear" w:color="auto" w:fill="auto"/>
          </w:tcPr>
          <w:p w:rsidR="006149CB" w:rsidRDefault="001401E3" w:rsidP="00CC2F99">
            <w:r>
              <w:t>4/21/16</w:t>
            </w:r>
          </w:p>
        </w:tc>
        <w:tc>
          <w:tcPr>
            <w:tcW w:w="1643" w:type="dxa"/>
            <w:shd w:val="clear" w:color="auto" w:fill="auto"/>
          </w:tcPr>
          <w:p w:rsidR="006149CB" w:rsidRDefault="001401E3" w:rsidP="00CC2F99">
            <w:r>
              <w:t>See Security 9A below</w:t>
            </w:r>
          </w:p>
        </w:tc>
      </w:tr>
      <w:tr w:rsidR="00CC2F99" w:rsidTr="00F17CAC">
        <w:tc>
          <w:tcPr>
            <w:tcW w:w="7560" w:type="dxa"/>
            <w:shd w:val="clear" w:color="auto" w:fill="BFBFBF" w:themeFill="background1" w:themeFillShade="BF"/>
          </w:tcPr>
          <w:p w:rsidR="00CC2F99" w:rsidRPr="002C7A7B" w:rsidRDefault="001E79C1" w:rsidP="00CC2F99">
            <w:pPr>
              <w:rPr>
                <w:b/>
              </w:rPr>
            </w:pPr>
            <w:r w:rsidRPr="002C7A7B">
              <w:rPr>
                <w:b/>
              </w:rPr>
              <w:t>Game Day Operations</w:t>
            </w:r>
          </w:p>
        </w:tc>
        <w:tc>
          <w:tcPr>
            <w:tcW w:w="787" w:type="dxa"/>
            <w:shd w:val="clear" w:color="auto" w:fill="BFBFBF" w:themeFill="background1" w:themeFillShade="BF"/>
          </w:tcPr>
          <w:p w:rsidR="00CC2F99" w:rsidRPr="002C7A7B" w:rsidRDefault="00CC2F99" w:rsidP="00CC2F99">
            <w:pPr>
              <w:jc w:val="center"/>
              <w:rPr>
                <w:sz w:val="20"/>
                <w:szCs w:val="20"/>
              </w:rPr>
            </w:pPr>
            <w:r w:rsidRPr="002C7A7B">
              <w:rPr>
                <w:sz w:val="20"/>
                <w:szCs w:val="20"/>
              </w:rPr>
              <w:t>Initials</w:t>
            </w:r>
          </w:p>
        </w:tc>
        <w:tc>
          <w:tcPr>
            <w:tcW w:w="1080" w:type="dxa"/>
            <w:shd w:val="clear" w:color="auto" w:fill="BFBFBF" w:themeFill="background1" w:themeFillShade="BF"/>
          </w:tcPr>
          <w:p w:rsidR="00CC2F99" w:rsidRPr="002C7A7B" w:rsidRDefault="00CC2F99" w:rsidP="00CC2F99">
            <w:pPr>
              <w:jc w:val="center"/>
              <w:rPr>
                <w:sz w:val="20"/>
                <w:szCs w:val="20"/>
              </w:rPr>
            </w:pPr>
            <w:r w:rsidRPr="002C7A7B">
              <w:rPr>
                <w:sz w:val="20"/>
                <w:szCs w:val="20"/>
              </w:rPr>
              <w:t>Date</w:t>
            </w:r>
          </w:p>
        </w:tc>
        <w:tc>
          <w:tcPr>
            <w:tcW w:w="1643" w:type="dxa"/>
            <w:shd w:val="clear" w:color="auto" w:fill="BFBFBF" w:themeFill="background1" w:themeFillShade="BF"/>
          </w:tcPr>
          <w:p w:rsidR="00CC2F99" w:rsidRPr="002C7A7B" w:rsidRDefault="00CC2F99" w:rsidP="00CC2F99">
            <w:pPr>
              <w:jc w:val="center"/>
              <w:rPr>
                <w:sz w:val="20"/>
                <w:szCs w:val="20"/>
              </w:rPr>
            </w:pPr>
            <w:r w:rsidRPr="002C7A7B">
              <w:rPr>
                <w:sz w:val="20"/>
                <w:szCs w:val="20"/>
              </w:rPr>
              <w:t>W/P Ref</w:t>
            </w:r>
          </w:p>
        </w:tc>
      </w:tr>
      <w:tr w:rsidR="00CC2F99" w:rsidTr="004543C6">
        <w:tc>
          <w:tcPr>
            <w:tcW w:w="7560" w:type="dxa"/>
            <w:shd w:val="clear" w:color="auto" w:fill="auto"/>
          </w:tcPr>
          <w:p w:rsidR="001E79C1" w:rsidRPr="00AB2040" w:rsidRDefault="001E79C1" w:rsidP="00052E89">
            <w:pPr>
              <w:pStyle w:val="ListParagraph"/>
              <w:numPr>
                <w:ilvl w:val="0"/>
                <w:numId w:val="16"/>
              </w:numPr>
              <w:ind w:left="319" w:hanging="319"/>
            </w:pPr>
            <w:r w:rsidRPr="004543C6">
              <w:t>Pick a football g</w:t>
            </w:r>
            <w:r w:rsidR="006E507C" w:rsidRPr="004543C6">
              <w:t>ame</w:t>
            </w:r>
            <w:r w:rsidR="004718B2" w:rsidRPr="004543C6">
              <w:t xml:space="preserve"> and men’s basketball game</w:t>
            </w:r>
            <w:r w:rsidR="006E507C" w:rsidRPr="004543C6">
              <w:t xml:space="preserve"> to conduct a ticket audit.  Complete the following document: </w:t>
            </w:r>
            <w:hyperlink r:id="rId10" w:history="1">
              <w:proofErr w:type="spellStart"/>
              <w:r w:rsidR="006E507C" w:rsidRPr="004543C6">
                <w:rPr>
                  <w:rStyle w:val="Hyperlink"/>
                </w:rPr>
                <w:t>Workpapers</w:t>
              </w:r>
              <w:proofErr w:type="spellEnd"/>
              <w:r w:rsidR="006E507C" w:rsidRPr="004543C6">
                <w:rPr>
                  <w:rStyle w:val="Hyperlink"/>
                </w:rPr>
                <w:t>\Game Day Operations.xlsx</w:t>
              </w:r>
            </w:hyperlink>
          </w:p>
        </w:tc>
        <w:tc>
          <w:tcPr>
            <w:tcW w:w="787" w:type="dxa"/>
            <w:shd w:val="clear" w:color="auto" w:fill="auto"/>
          </w:tcPr>
          <w:p w:rsidR="00CC2F99" w:rsidRPr="00AB2040" w:rsidRDefault="00AB2040" w:rsidP="00CC2F99">
            <w:r w:rsidRPr="00AB2040">
              <w:t>JC</w:t>
            </w:r>
          </w:p>
        </w:tc>
        <w:tc>
          <w:tcPr>
            <w:tcW w:w="1080" w:type="dxa"/>
            <w:shd w:val="clear" w:color="auto" w:fill="auto"/>
          </w:tcPr>
          <w:p w:rsidR="00CC2F99" w:rsidRDefault="004543C6" w:rsidP="00CC2F99">
            <w:r>
              <w:t>12/20/16</w:t>
            </w:r>
          </w:p>
          <w:p w:rsidR="004543C6" w:rsidRPr="00AB2040" w:rsidRDefault="004543C6" w:rsidP="00CC2F99"/>
        </w:tc>
        <w:tc>
          <w:tcPr>
            <w:tcW w:w="1643" w:type="dxa"/>
            <w:shd w:val="clear" w:color="auto" w:fill="auto"/>
          </w:tcPr>
          <w:p w:rsidR="00CC2F99" w:rsidRPr="00AB2040" w:rsidRDefault="00AB2040" w:rsidP="00F04C8A">
            <w:r w:rsidRPr="00AB2040">
              <w:t xml:space="preserve">See Game Day </w:t>
            </w:r>
            <w:r w:rsidR="00F04C8A">
              <w:t>Operations</w:t>
            </w:r>
            <w:r w:rsidRPr="00AB2040">
              <w:t xml:space="preserve"> 1A below</w:t>
            </w:r>
          </w:p>
        </w:tc>
      </w:tr>
      <w:tr w:rsidR="00CC2F99" w:rsidTr="00F17CAC">
        <w:tc>
          <w:tcPr>
            <w:tcW w:w="7560" w:type="dxa"/>
            <w:shd w:val="clear" w:color="auto" w:fill="BFBFBF" w:themeFill="background1" w:themeFillShade="BF"/>
          </w:tcPr>
          <w:p w:rsidR="00CC2F99" w:rsidRPr="006E507C" w:rsidRDefault="006E507C" w:rsidP="00CC2F99">
            <w:pPr>
              <w:rPr>
                <w:b/>
              </w:rPr>
            </w:pPr>
            <w:r w:rsidRPr="006E507C">
              <w:rPr>
                <w:b/>
              </w:rPr>
              <w:t>Ticket Office Procedures</w:t>
            </w:r>
          </w:p>
        </w:tc>
        <w:tc>
          <w:tcPr>
            <w:tcW w:w="787" w:type="dxa"/>
            <w:shd w:val="clear" w:color="auto" w:fill="BFBFBF" w:themeFill="background1" w:themeFillShade="BF"/>
          </w:tcPr>
          <w:p w:rsidR="00CC2F99" w:rsidRPr="006E507C" w:rsidRDefault="00CC2F99" w:rsidP="00CC2F99">
            <w:pPr>
              <w:jc w:val="center"/>
              <w:rPr>
                <w:sz w:val="20"/>
                <w:szCs w:val="20"/>
              </w:rPr>
            </w:pPr>
            <w:r w:rsidRPr="006E507C">
              <w:rPr>
                <w:sz w:val="20"/>
                <w:szCs w:val="20"/>
              </w:rPr>
              <w:t>Initials</w:t>
            </w:r>
          </w:p>
        </w:tc>
        <w:tc>
          <w:tcPr>
            <w:tcW w:w="1080" w:type="dxa"/>
            <w:shd w:val="clear" w:color="auto" w:fill="BFBFBF" w:themeFill="background1" w:themeFillShade="BF"/>
          </w:tcPr>
          <w:p w:rsidR="00CC2F99" w:rsidRPr="006E507C" w:rsidRDefault="00CC2F99" w:rsidP="00CC2F99">
            <w:pPr>
              <w:jc w:val="center"/>
              <w:rPr>
                <w:sz w:val="20"/>
                <w:szCs w:val="20"/>
              </w:rPr>
            </w:pPr>
            <w:r w:rsidRPr="006E507C">
              <w:rPr>
                <w:sz w:val="20"/>
                <w:szCs w:val="20"/>
              </w:rPr>
              <w:t>Date</w:t>
            </w:r>
          </w:p>
        </w:tc>
        <w:tc>
          <w:tcPr>
            <w:tcW w:w="1643" w:type="dxa"/>
            <w:shd w:val="clear" w:color="auto" w:fill="BFBFBF" w:themeFill="background1" w:themeFillShade="BF"/>
          </w:tcPr>
          <w:p w:rsidR="00CC2F99" w:rsidRPr="006E507C" w:rsidRDefault="00CC2F99" w:rsidP="00CC2F99">
            <w:pPr>
              <w:jc w:val="center"/>
              <w:rPr>
                <w:sz w:val="20"/>
                <w:szCs w:val="20"/>
              </w:rPr>
            </w:pPr>
            <w:r w:rsidRPr="006E507C">
              <w:rPr>
                <w:sz w:val="20"/>
                <w:szCs w:val="20"/>
              </w:rPr>
              <w:t>W/P Ref</w:t>
            </w:r>
          </w:p>
        </w:tc>
      </w:tr>
      <w:tr w:rsidR="00CC2F99" w:rsidTr="004543C6">
        <w:tc>
          <w:tcPr>
            <w:tcW w:w="7560" w:type="dxa"/>
            <w:shd w:val="clear" w:color="auto" w:fill="auto"/>
          </w:tcPr>
          <w:p w:rsidR="00CC2F99" w:rsidRPr="00AF40BE" w:rsidRDefault="00485DDB" w:rsidP="00052E89">
            <w:pPr>
              <w:pStyle w:val="ListParagraph"/>
              <w:numPr>
                <w:ilvl w:val="0"/>
                <w:numId w:val="17"/>
              </w:numPr>
              <w:ind w:left="319"/>
            </w:pPr>
            <w:r w:rsidRPr="00AF40BE">
              <w:t>Review the policies and procedures regarding season ticket renewal.  Observe the season ticket renewal process noting any deviations from KSA policies and procedures.</w:t>
            </w:r>
          </w:p>
        </w:tc>
        <w:tc>
          <w:tcPr>
            <w:tcW w:w="787" w:type="dxa"/>
            <w:shd w:val="clear" w:color="auto" w:fill="auto"/>
          </w:tcPr>
          <w:p w:rsidR="00CC2F99" w:rsidRPr="006E507C" w:rsidRDefault="004B2ADA" w:rsidP="00CC2F99">
            <w:r>
              <w:t>JC</w:t>
            </w:r>
          </w:p>
        </w:tc>
        <w:tc>
          <w:tcPr>
            <w:tcW w:w="1080" w:type="dxa"/>
            <w:shd w:val="clear" w:color="auto" w:fill="auto"/>
          </w:tcPr>
          <w:p w:rsidR="00CC2F99" w:rsidRPr="006E507C" w:rsidRDefault="004B2ADA" w:rsidP="00CC2F99">
            <w:r>
              <w:t>5/3/16</w:t>
            </w:r>
          </w:p>
        </w:tc>
        <w:tc>
          <w:tcPr>
            <w:tcW w:w="1643" w:type="dxa"/>
            <w:shd w:val="clear" w:color="auto" w:fill="auto"/>
          </w:tcPr>
          <w:p w:rsidR="00CC2F99" w:rsidRPr="006E507C" w:rsidRDefault="004B2ADA" w:rsidP="00CC2F99">
            <w:r>
              <w:t>See Ticket Office Procedures 1A</w:t>
            </w:r>
          </w:p>
        </w:tc>
      </w:tr>
      <w:tr w:rsidR="0069268E" w:rsidTr="004543C6">
        <w:tc>
          <w:tcPr>
            <w:tcW w:w="7560" w:type="dxa"/>
            <w:shd w:val="clear" w:color="auto" w:fill="auto"/>
          </w:tcPr>
          <w:p w:rsidR="0069268E" w:rsidRPr="00AF40BE" w:rsidRDefault="00E761D6" w:rsidP="00052E89">
            <w:pPr>
              <w:pStyle w:val="ListParagraph"/>
              <w:numPr>
                <w:ilvl w:val="0"/>
                <w:numId w:val="17"/>
              </w:numPr>
              <w:ind w:left="319"/>
            </w:pPr>
            <w:r w:rsidRPr="00AF40BE">
              <w:t xml:space="preserve">Verify the summary batch sheets from </w:t>
            </w:r>
            <w:proofErr w:type="spellStart"/>
            <w:r w:rsidRPr="00AF40BE">
              <w:t>Paciolan</w:t>
            </w:r>
            <w:proofErr w:type="spellEnd"/>
            <w:r w:rsidRPr="00AF40BE">
              <w:t xml:space="preserve"> balance to the deposit information.  Ensure the related </w:t>
            </w:r>
            <w:proofErr w:type="spellStart"/>
            <w:r w:rsidRPr="00AF40BE">
              <w:t>CashNet</w:t>
            </w:r>
            <w:proofErr w:type="spellEnd"/>
            <w:r w:rsidRPr="00AF40BE">
              <w:t xml:space="preserve"> deposit matches the deposit information from the Ticket Office.  Ensure the deposit is made timely.</w:t>
            </w:r>
          </w:p>
        </w:tc>
        <w:tc>
          <w:tcPr>
            <w:tcW w:w="787" w:type="dxa"/>
            <w:shd w:val="clear" w:color="auto" w:fill="auto"/>
          </w:tcPr>
          <w:p w:rsidR="0069268E" w:rsidRPr="006E507C" w:rsidRDefault="00AF40BE" w:rsidP="00CC2F99">
            <w:r>
              <w:t>JC</w:t>
            </w:r>
          </w:p>
        </w:tc>
        <w:tc>
          <w:tcPr>
            <w:tcW w:w="1080" w:type="dxa"/>
            <w:shd w:val="clear" w:color="auto" w:fill="auto"/>
          </w:tcPr>
          <w:p w:rsidR="0069268E" w:rsidRPr="006E507C" w:rsidRDefault="00AF40BE" w:rsidP="00CC2F99">
            <w:r>
              <w:t>5/4/16</w:t>
            </w:r>
          </w:p>
        </w:tc>
        <w:tc>
          <w:tcPr>
            <w:tcW w:w="1643" w:type="dxa"/>
            <w:shd w:val="clear" w:color="auto" w:fill="auto"/>
          </w:tcPr>
          <w:p w:rsidR="0069268E" w:rsidRPr="006E507C" w:rsidRDefault="00AF40BE" w:rsidP="00CC2F99">
            <w:r>
              <w:t>See Ticket Office Procedures 2A below</w:t>
            </w:r>
          </w:p>
        </w:tc>
      </w:tr>
      <w:tr w:rsidR="00CC2F99" w:rsidTr="004543C6">
        <w:tc>
          <w:tcPr>
            <w:tcW w:w="7560" w:type="dxa"/>
            <w:shd w:val="clear" w:color="auto" w:fill="auto"/>
          </w:tcPr>
          <w:p w:rsidR="00CC2F99" w:rsidRPr="00BF0A32" w:rsidRDefault="00485DDB" w:rsidP="00052E89">
            <w:pPr>
              <w:pStyle w:val="ListParagraph"/>
              <w:numPr>
                <w:ilvl w:val="0"/>
                <w:numId w:val="17"/>
              </w:numPr>
              <w:ind w:left="319"/>
            </w:pPr>
            <w:r w:rsidRPr="00BF0A32">
              <w:t>Select a sample of ticket renewal forms.  Ensure the information on the form matches the ticket holder account information in the ticketing system.</w:t>
            </w:r>
          </w:p>
        </w:tc>
        <w:tc>
          <w:tcPr>
            <w:tcW w:w="787" w:type="dxa"/>
            <w:shd w:val="clear" w:color="auto" w:fill="auto"/>
          </w:tcPr>
          <w:p w:rsidR="00CC2F99" w:rsidRPr="00BF0A32" w:rsidRDefault="00BF0A32" w:rsidP="00CC2F99">
            <w:r w:rsidRPr="00BF0A32">
              <w:t>JC</w:t>
            </w:r>
          </w:p>
        </w:tc>
        <w:tc>
          <w:tcPr>
            <w:tcW w:w="1080" w:type="dxa"/>
            <w:shd w:val="clear" w:color="auto" w:fill="auto"/>
          </w:tcPr>
          <w:p w:rsidR="00CC2F99" w:rsidRPr="00BF0A32" w:rsidRDefault="00BF0A32" w:rsidP="00CC2F99">
            <w:r w:rsidRPr="00BF0A32">
              <w:t>5/4/16</w:t>
            </w:r>
          </w:p>
        </w:tc>
        <w:tc>
          <w:tcPr>
            <w:tcW w:w="1643" w:type="dxa"/>
            <w:shd w:val="clear" w:color="auto" w:fill="auto"/>
          </w:tcPr>
          <w:p w:rsidR="00CC2F99" w:rsidRPr="00BF0A32" w:rsidRDefault="00BF0A32" w:rsidP="00CC2F99">
            <w:r w:rsidRPr="00BF0A32">
              <w:t>See Ticket Office Procedures 3A below</w:t>
            </w:r>
          </w:p>
        </w:tc>
      </w:tr>
      <w:tr w:rsidR="00CC2F99" w:rsidTr="004543C6">
        <w:tc>
          <w:tcPr>
            <w:tcW w:w="7560" w:type="dxa"/>
            <w:shd w:val="clear" w:color="auto" w:fill="auto"/>
          </w:tcPr>
          <w:p w:rsidR="00CC2F99" w:rsidRPr="00236374" w:rsidRDefault="0069268E" w:rsidP="00052E89">
            <w:pPr>
              <w:pStyle w:val="ListParagraph"/>
              <w:numPr>
                <w:ilvl w:val="0"/>
                <w:numId w:val="17"/>
              </w:numPr>
              <w:ind w:left="319"/>
            </w:pPr>
            <w:r w:rsidRPr="00236374">
              <w:t>Verify the seating prices in the online football guide match the renewal document and the ticketing system.</w:t>
            </w:r>
          </w:p>
        </w:tc>
        <w:tc>
          <w:tcPr>
            <w:tcW w:w="787" w:type="dxa"/>
            <w:shd w:val="clear" w:color="auto" w:fill="auto"/>
          </w:tcPr>
          <w:p w:rsidR="00CC2F99" w:rsidRPr="00236374" w:rsidRDefault="0033271B" w:rsidP="00CC2F99">
            <w:r w:rsidRPr="00236374">
              <w:t>JC</w:t>
            </w:r>
          </w:p>
        </w:tc>
        <w:tc>
          <w:tcPr>
            <w:tcW w:w="1080" w:type="dxa"/>
            <w:shd w:val="clear" w:color="auto" w:fill="auto"/>
          </w:tcPr>
          <w:p w:rsidR="00CC2F99" w:rsidRPr="00236374" w:rsidRDefault="0033271B" w:rsidP="00CC2F99">
            <w:r w:rsidRPr="00236374">
              <w:t>4/21/16</w:t>
            </w:r>
          </w:p>
        </w:tc>
        <w:tc>
          <w:tcPr>
            <w:tcW w:w="1643" w:type="dxa"/>
            <w:shd w:val="clear" w:color="auto" w:fill="auto"/>
          </w:tcPr>
          <w:p w:rsidR="00CC2F99" w:rsidRPr="00236374" w:rsidRDefault="0033271B" w:rsidP="00CC2F99">
            <w:r w:rsidRPr="00236374">
              <w:t>See Ticket Office Procedures 4A below</w:t>
            </w:r>
          </w:p>
        </w:tc>
      </w:tr>
      <w:tr w:rsidR="00CC2F99" w:rsidTr="004543C6">
        <w:trPr>
          <w:trHeight w:val="1448"/>
        </w:trPr>
        <w:tc>
          <w:tcPr>
            <w:tcW w:w="7560" w:type="dxa"/>
            <w:shd w:val="clear" w:color="auto" w:fill="auto"/>
          </w:tcPr>
          <w:p w:rsidR="00CC2F99" w:rsidRPr="001E2309" w:rsidRDefault="0069268E" w:rsidP="00052E89">
            <w:pPr>
              <w:pStyle w:val="ListParagraph"/>
              <w:numPr>
                <w:ilvl w:val="0"/>
                <w:numId w:val="17"/>
              </w:numPr>
              <w:ind w:hanging="491"/>
            </w:pPr>
            <w:r w:rsidRPr="001E2309">
              <w:t xml:space="preserve">Check the ticketing system for any seating changes.  Verify the seating change process followed KSA policies and procedures (priority point system as well as schedule).  Note any deviations from policy.  For any seating assignment schedule deviations, review adjustment notes for reasonableness in </w:t>
            </w:r>
            <w:proofErr w:type="spellStart"/>
            <w:r w:rsidRPr="001E2309">
              <w:t>Paciolan</w:t>
            </w:r>
            <w:proofErr w:type="spellEnd"/>
            <w:r w:rsidRPr="001E2309">
              <w:t xml:space="preserve">.  </w:t>
            </w:r>
          </w:p>
        </w:tc>
        <w:tc>
          <w:tcPr>
            <w:tcW w:w="787" w:type="dxa"/>
            <w:shd w:val="clear" w:color="auto" w:fill="auto"/>
          </w:tcPr>
          <w:p w:rsidR="00CC2F99" w:rsidRPr="001E2309" w:rsidRDefault="001E2309" w:rsidP="00CC2F99">
            <w:r w:rsidRPr="001E2309">
              <w:t>JC</w:t>
            </w:r>
          </w:p>
        </w:tc>
        <w:tc>
          <w:tcPr>
            <w:tcW w:w="1080" w:type="dxa"/>
            <w:shd w:val="clear" w:color="auto" w:fill="auto"/>
          </w:tcPr>
          <w:p w:rsidR="00CC2F99" w:rsidRPr="001E2309" w:rsidRDefault="001E2309" w:rsidP="00CC2F99">
            <w:r w:rsidRPr="001E2309">
              <w:t>7/13/16</w:t>
            </w:r>
          </w:p>
        </w:tc>
        <w:tc>
          <w:tcPr>
            <w:tcW w:w="1643" w:type="dxa"/>
            <w:shd w:val="clear" w:color="auto" w:fill="auto"/>
          </w:tcPr>
          <w:p w:rsidR="00CC2F99" w:rsidRPr="001E2309" w:rsidRDefault="001E2309" w:rsidP="00CC2F99">
            <w:r>
              <w:t>See Ticket Office Procedures 5A</w:t>
            </w:r>
            <w:r w:rsidR="004D5CE4">
              <w:t xml:space="preserve"> through 5C</w:t>
            </w:r>
            <w:r w:rsidRPr="001E2309">
              <w:t xml:space="preserve"> below</w:t>
            </w:r>
          </w:p>
        </w:tc>
      </w:tr>
      <w:tr w:rsidR="00E761D6" w:rsidTr="004543C6">
        <w:trPr>
          <w:trHeight w:val="800"/>
        </w:trPr>
        <w:tc>
          <w:tcPr>
            <w:tcW w:w="7560" w:type="dxa"/>
            <w:shd w:val="clear" w:color="auto" w:fill="auto"/>
          </w:tcPr>
          <w:p w:rsidR="00E761D6" w:rsidRPr="00CA67DF" w:rsidRDefault="00E761D6" w:rsidP="00052E89">
            <w:pPr>
              <w:pStyle w:val="ListParagraph"/>
              <w:numPr>
                <w:ilvl w:val="0"/>
                <w:numId w:val="17"/>
              </w:numPr>
              <w:ind w:hanging="491"/>
            </w:pPr>
            <w:r w:rsidRPr="00CA67DF">
              <w:t>Review seat transfers of season tickets</w:t>
            </w:r>
            <w:r w:rsidR="00376473" w:rsidRPr="00CA67DF">
              <w:t xml:space="preserve"> for appropriate relati</w:t>
            </w:r>
            <w:r w:rsidR="006A39D9" w:rsidRPr="00CA67DF">
              <w:t>onships according to KSA policy.</w:t>
            </w:r>
          </w:p>
        </w:tc>
        <w:tc>
          <w:tcPr>
            <w:tcW w:w="787" w:type="dxa"/>
            <w:shd w:val="clear" w:color="auto" w:fill="auto"/>
          </w:tcPr>
          <w:p w:rsidR="00E761D6" w:rsidRPr="00CA67DF" w:rsidRDefault="00CA67DF" w:rsidP="00CC2F99">
            <w:r w:rsidRPr="00CA67DF">
              <w:t>JC</w:t>
            </w:r>
          </w:p>
        </w:tc>
        <w:tc>
          <w:tcPr>
            <w:tcW w:w="1080" w:type="dxa"/>
            <w:shd w:val="clear" w:color="auto" w:fill="auto"/>
          </w:tcPr>
          <w:p w:rsidR="00E761D6" w:rsidRPr="00CA67DF" w:rsidRDefault="00CA67DF" w:rsidP="00CC2F99">
            <w:r w:rsidRPr="00CA67DF">
              <w:t>7/5/16</w:t>
            </w:r>
          </w:p>
        </w:tc>
        <w:tc>
          <w:tcPr>
            <w:tcW w:w="1643" w:type="dxa"/>
            <w:shd w:val="clear" w:color="auto" w:fill="auto"/>
          </w:tcPr>
          <w:p w:rsidR="00E761D6" w:rsidRPr="00CA67DF" w:rsidRDefault="00CA67DF" w:rsidP="00CC2F99">
            <w:r w:rsidRPr="00CA67DF">
              <w:t xml:space="preserve">See Ticket Office Procedures 6A </w:t>
            </w:r>
            <w:r w:rsidR="00913601">
              <w:t xml:space="preserve">and 6B </w:t>
            </w:r>
            <w:r w:rsidRPr="00CA67DF">
              <w:t>below</w:t>
            </w:r>
          </w:p>
        </w:tc>
      </w:tr>
      <w:tr w:rsidR="00376473" w:rsidTr="004543C6">
        <w:trPr>
          <w:trHeight w:val="710"/>
        </w:trPr>
        <w:tc>
          <w:tcPr>
            <w:tcW w:w="7560" w:type="dxa"/>
            <w:shd w:val="clear" w:color="auto" w:fill="auto"/>
          </w:tcPr>
          <w:p w:rsidR="00376473" w:rsidRPr="004543C6" w:rsidRDefault="006A39D9" w:rsidP="00052E89">
            <w:pPr>
              <w:pStyle w:val="ListParagraph"/>
              <w:numPr>
                <w:ilvl w:val="0"/>
                <w:numId w:val="17"/>
              </w:numPr>
              <w:ind w:hanging="491"/>
            </w:pPr>
            <w:r w:rsidRPr="004543C6">
              <w:t>Review ticketing system accounts for multiple accounts paid with the same credit card and use of cashier’s checks to make donations.</w:t>
            </w:r>
          </w:p>
        </w:tc>
        <w:tc>
          <w:tcPr>
            <w:tcW w:w="787" w:type="dxa"/>
            <w:shd w:val="clear" w:color="auto" w:fill="auto"/>
          </w:tcPr>
          <w:p w:rsidR="00376473" w:rsidRPr="004543C6" w:rsidRDefault="004543C6" w:rsidP="00CC2F99">
            <w:r w:rsidRPr="004543C6">
              <w:t>JC</w:t>
            </w:r>
          </w:p>
        </w:tc>
        <w:tc>
          <w:tcPr>
            <w:tcW w:w="1080" w:type="dxa"/>
            <w:shd w:val="clear" w:color="auto" w:fill="auto"/>
          </w:tcPr>
          <w:p w:rsidR="00376473" w:rsidRPr="004543C6" w:rsidRDefault="004543C6" w:rsidP="00CC2F99">
            <w:r w:rsidRPr="004543C6">
              <w:t>12/20/16</w:t>
            </w:r>
          </w:p>
        </w:tc>
        <w:tc>
          <w:tcPr>
            <w:tcW w:w="1643" w:type="dxa"/>
            <w:shd w:val="clear" w:color="auto" w:fill="auto"/>
          </w:tcPr>
          <w:p w:rsidR="00376473" w:rsidRPr="004543C6" w:rsidRDefault="004543C6" w:rsidP="00CC2F99">
            <w:r w:rsidRPr="004543C6">
              <w:t>See Ticket Office Procedures 7A below</w:t>
            </w:r>
          </w:p>
        </w:tc>
      </w:tr>
      <w:tr w:rsidR="006A39D9" w:rsidTr="004543C6">
        <w:trPr>
          <w:trHeight w:val="710"/>
        </w:trPr>
        <w:tc>
          <w:tcPr>
            <w:tcW w:w="7560" w:type="dxa"/>
            <w:shd w:val="clear" w:color="auto" w:fill="auto"/>
          </w:tcPr>
          <w:p w:rsidR="006A39D9" w:rsidRPr="0079484C" w:rsidRDefault="006A39D9" w:rsidP="00052E89">
            <w:pPr>
              <w:pStyle w:val="ListParagraph"/>
              <w:numPr>
                <w:ilvl w:val="0"/>
                <w:numId w:val="17"/>
              </w:numPr>
              <w:ind w:hanging="491"/>
            </w:pPr>
            <w:r w:rsidRPr="0079484C">
              <w:t>Inquire whether there is a reconciliation between Ahearn Fund and priority seating for season tickets and young alumni and faculty/staff.  If so, perform a visual scan to see if reconciliation</w:t>
            </w:r>
            <w:r w:rsidR="00E36F8C" w:rsidRPr="0079484C">
              <w:t>s are reviewed and approved.  Also, note any complaints made regarding priority seating assignments.</w:t>
            </w:r>
          </w:p>
        </w:tc>
        <w:tc>
          <w:tcPr>
            <w:tcW w:w="787" w:type="dxa"/>
            <w:shd w:val="clear" w:color="auto" w:fill="auto"/>
          </w:tcPr>
          <w:p w:rsidR="006A39D9" w:rsidRPr="0079484C" w:rsidRDefault="0079484C" w:rsidP="00CC2F99">
            <w:r>
              <w:t>JC</w:t>
            </w:r>
          </w:p>
        </w:tc>
        <w:tc>
          <w:tcPr>
            <w:tcW w:w="1080" w:type="dxa"/>
            <w:shd w:val="clear" w:color="auto" w:fill="auto"/>
          </w:tcPr>
          <w:p w:rsidR="006A39D9" w:rsidRPr="0079484C" w:rsidRDefault="0079484C" w:rsidP="00CC2F99">
            <w:r>
              <w:t>8/23/16</w:t>
            </w:r>
          </w:p>
        </w:tc>
        <w:tc>
          <w:tcPr>
            <w:tcW w:w="1643" w:type="dxa"/>
            <w:shd w:val="clear" w:color="auto" w:fill="auto"/>
          </w:tcPr>
          <w:p w:rsidR="006A39D9" w:rsidRPr="0079484C" w:rsidRDefault="0079484C" w:rsidP="00CC2F99">
            <w:r w:rsidRPr="0079484C">
              <w:t>See Ticket Office Procedures 8A through 8C below</w:t>
            </w:r>
          </w:p>
        </w:tc>
      </w:tr>
      <w:tr w:rsidR="006A39D9" w:rsidTr="004543C6">
        <w:trPr>
          <w:trHeight w:val="710"/>
        </w:trPr>
        <w:tc>
          <w:tcPr>
            <w:tcW w:w="7560" w:type="dxa"/>
            <w:shd w:val="clear" w:color="auto" w:fill="auto"/>
          </w:tcPr>
          <w:p w:rsidR="006A39D9" w:rsidRPr="00E16362" w:rsidRDefault="006A39D9" w:rsidP="001760BC">
            <w:pPr>
              <w:pStyle w:val="ListParagraph"/>
              <w:numPr>
                <w:ilvl w:val="0"/>
                <w:numId w:val="17"/>
              </w:numPr>
              <w:ind w:hanging="491"/>
            </w:pPr>
            <w:r w:rsidRPr="00E16362">
              <w:t>Review the process for payment plans and accounts receivable recording and monitoring.  Note any control weaknesses.</w:t>
            </w:r>
            <w:r w:rsidR="00F85B26" w:rsidRPr="00E16362">
              <w:t xml:space="preserve">  </w:t>
            </w:r>
          </w:p>
        </w:tc>
        <w:tc>
          <w:tcPr>
            <w:tcW w:w="787" w:type="dxa"/>
            <w:shd w:val="clear" w:color="auto" w:fill="auto"/>
          </w:tcPr>
          <w:p w:rsidR="006A39D9" w:rsidRPr="00E16362" w:rsidRDefault="00E00178" w:rsidP="00CC2F99">
            <w:r w:rsidRPr="00E16362">
              <w:t>JC</w:t>
            </w:r>
          </w:p>
        </w:tc>
        <w:tc>
          <w:tcPr>
            <w:tcW w:w="1080" w:type="dxa"/>
            <w:shd w:val="clear" w:color="auto" w:fill="auto"/>
          </w:tcPr>
          <w:p w:rsidR="006A39D9" w:rsidRPr="00E16362" w:rsidRDefault="00E00178" w:rsidP="00CC2F99">
            <w:r w:rsidRPr="00E16362">
              <w:t>5/23/16</w:t>
            </w:r>
          </w:p>
        </w:tc>
        <w:tc>
          <w:tcPr>
            <w:tcW w:w="1643" w:type="dxa"/>
            <w:shd w:val="clear" w:color="auto" w:fill="auto"/>
          </w:tcPr>
          <w:p w:rsidR="006A39D9" w:rsidRPr="00E16362" w:rsidRDefault="00E16362" w:rsidP="00CC2F99">
            <w:r w:rsidRPr="00E16362">
              <w:t xml:space="preserve">See </w:t>
            </w:r>
            <w:r w:rsidR="00E00178" w:rsidRPr="00E16362">
              <w:t>Ticket</w:t>
            </w:r>
            <w:r w:rsidRPr="00E16362">
              <w:t xml:space="preserve"> Office Procedures 9A through 9G</w:t>
            </w:r>
            <w:r w:rsidR="00E00178" w:rsidRPr="00E16362">
              <w:t xml:space="preserve"> below</w:t>
            </w:r>
          </w:p>
        </w:tc>
      </w:tr>
      <w:tr w:rsidR="006A39D9" w:rsidTr="004543C6">
        <w:trPr>
          <w:trHeight w:val="710"/>
        </w:trPr>
        <w:tc>
          <w:tcPr>
            <w:tcW w:w="7560" w:type="dxa"/>
            <w:shd w:val="clear" w:color="auto" w:fill="auto"/>
          </w:tcPr>
          <w:p w:rsidR="006A39D9" w:rsidRPr="00A761A0" w:rsidRDefault="006836FC" w:rsidP="00290D34">
            <w:pPr>
              <w:pStyle w:val="ListParagraph"/>
              <w:numPr>
                <w:ilvl w:val="0"/>
                <w:numId w:val="17"/>
              </w:numPr>
              <w:ind w:hanging="491"/>
            </w:pPr>
            <w:r w:rsidRPr="00A761A0">
              <w:t xml:space="preserve">Review Kansas State Athletics sales tax process.  </w:t>
            </w:r>
            <w:r w:rsidR="00290D34" w:rsidRPr="00A761A0">
              <w:t>Compare to KSA policy and state laws.  Review actual sales and verify sales tax was charged and recorded accurately.  Ensure sales tax reports were completed, sent, and sales tax remittance were paid.</w:t>
            </w:r>
          </w:p>
        </w:tc>
        <w:tc>
          <w:tcPr>
            <w:tcW w:w="787" w:type="dxa"/>
            <w:shd w:val="clear" w:color="auto" w:fill="auto"/>
          </w:tcPr>
          <w:p w:rsidR="006A39D9" w:rsidRPr="00A761A0" w:rsidRDefault="00CE72F9" w:rsidP="00CC2F99">
            <w:r w:rsidRPr="00A761A0">
              <w:t>JC</w:t>
            </w:r>
          </w:p>
        </w:tc>
        <w:tc>
          <w:tcPr>
            <w:tcW w:w="1080" w:type="dxa"/>
            <w:shd w:val="clear" w:color="auto" w:fill="auto"/>
          </w:tcPr>
          <w:p w:rsidR="006A39D9" w:rsidRPr="00A761A0" w:rsidRDefault="00CE72F9" w:rsidP="00CC2F99">
            <w:pPr>
              <w:rPr>
                <w:sz w:val="20"/>
                <w:szCs w:val="20"/>
              </w:rPr>
            </w:pPr>
            <w:r w:rsidRPr="00A761A0">
              <w:rPr>
                <w:sz w:val="20"/>
                <w:szCs w:val="20"/>
              </w:rPr>
              <w:t>12/14/16</w:t>
            </w:r>
          </w:p>
        </w:tc>
        <w:tc>
          <w:tcPr>
            <w:tcW w:w="1643" w:type="dxa"/>
            <w:shd w:val="clear" w:color="auto" w:fill="auto"/>
          </w:tcPr>
          <w:p w:rsidR="006A39D9" w:rsidRPr="00A761A0" w:rsidRDefault="00CE72F9" w:rsidP="00A761A0">
            <w:r w:rsidRPr="00A761A0">
              <w:t>See Ticket O</w:t>
            </w:r>
            <w:r w:rsidR="00A761A0" w:rsidRPr="00A761A0">
              <w:t>ffice Procedures 10A and 10B</w:t>
            </w:r>
            <w:r w:rsidRPr="00A761A0">
              <w:t xml:space="preserve"> below</w:t>
            </w:r>
          </w:p>
        </w:tc>
      </w:tr>
      <w:tr w:rsidR="006836FC" w:rsidTr="004543C6">
        <w:trPr>
          <w:trHeight w:val="710"/>
        </w:trPr>
        <w:tc>
          <w:tcPr>
            <w:tcW w:w="7560" w:type="dxa"/>
            <w:shd w:val="clear" w:color="auto" w:fill="auto"/>
          </w:tcPr>
          <w:p w:rsidR="006836FC" w:rsidRDefault="006836FC" w:rsidP="00052E89">
            <w:pPr>
              <w:pStyle w:val="ListParagraph"/>
              <w:numPr>
                <w:ilvl w:val="0"/>
                <w:numId w:val="17"/>
              </w:numPr>
              <w:ind w:hanging="491"/>
            </w:pPr>
            <w:r>
              <w:t xml:space="preserve">Document the procedures for controlling and selling tickets through the secondary market.  Are there any written procedures?  How are monies reconciled with the amount of tickets sold online?  </w:t>
            </w:r>
          </w:p>
          <w:p w:rsidR="006836FC" w:rsidRDefault="006836FC" w:rsidP="00052E89">
            <w:pPr>
              <w:pStyle w:val="ListParagraph"/>
              <w:numPr>
                <w:ilvl w:val="0"/>
                <w:numId w:val="31"/>
              </w:numPr>
            </w:pPr>
            <w:r>
              <w:t>Re-compute online sales for a period of time</w:t>
            </w:r>
          </w:p>
          <w:p w:rsidR="006836FC" w:rsidRDefault="006836FC" w:rsidP="00052E89">
            <w:pPr>
              <w:pStyle w:val="ListParagraph"/>
              <w:numPr>
                <w:ilvl w:val="0"/>
                <w:numId w:val="31"/>
              </w:numPr>
            </w:pPr>
            <w:r>
              <w:t>Request a copy of a settlement report prepared by athletics.</w:t>
            </w:r>
          </w:p>
          <w:p w:rsidR="006836FC" w:rsidRDefault="006836FC" w:rsidP="00052E89">
            <w:pPr>
              <w:pStyle w:val="ListParagraph"/>
              <w:numPr>
                <w:ilvl w:val="0"/>
                <w:numId w:val="31"/>
              </w:numPr>
            </w:pPr>
            <w:r>
              <w:t>Trace deposit amount to the bank statement and FIS</w:t>
            </w:r>
          </w:p>
          <w:p w:rsidR="006836FC" w:rsidRDefault="006836FC" w:rsidP="00052E89">
            <w:pPr>
              <w:pStyle w:val="ListParagraph"/>
              <w:numPr>
                <w:ilvl w:val="0"/>
                <w:numId w:val="31"/>
              </w:numPr>
            </w:pPr>
            <w:r>
              <w:t>Verify timeliness of deposit</w:t>
            </w:r>
          </w:p>
        </w:tc>
        <w:tc>
          <w:tcPr>
            <w:tcW w:w="787" w:type="dxa"/>
            <w:shd w:val="clear" w:color="auto" w:fill="auto"/>
          </w:tcPr>
          <w:p w:rsidR="006836FC" w:rsidRPr="005D334C" w:rsidRDefault="005D334C" w:rsidP="00CC2F99">
            <w:r w:rsidRPr="005D334C">
              <w:t>JC</w:t>
            </w:r>
          </w:p>
        </w:tc>
        <w:tc>
          <w:tcPr>
            <w:tcW w:w="1080" w:type="dxa"/>
            <w:shd w:val="clear" w:color="auto" w:fill="auto"/>
          </w:tcPr>
          <w:p w:rsidR="006836FC" w:rsidRPr="005D334C" w:rsidRDefault="005D334C" w:rsidP="00CC2F99">
            <w:r w:rsidRPr="005D334C">
              <w:t>5/23/16</w:t>
            </w:r>
          </w:p>
        </w:tc>
        <w:tc>
          <w:tcPr>
            <w:tcW w:w="1643" w:type="dxa"/>
            <w:shd w:val="clear" w:color="auto" w:fill="auto"/>
          </w:tcPr>
          <w:p w:rsidR="006836FC" w:rsidRPr="005D334C" w:rsidRDefault="005D334C" w:rsidP="00CC2F99">
            <w:r w:rsidRPr="005D334C">
              <w:t>See Ticket Office Procedures 11A below</w:t>
            </w:r>
          </w:p>
        </w:tc>
      </w:tr>
      <w:tr w:rsidR="00E36F8C" w:rsidTr="004543C6">
        <w:trPr>
          <w:trHeight w:val="710"/>
        </w:trPr>
        <w:tc>
          <w:tcPr>
            <w:tcW w:w="7560" w:type="dxa"/>
            <w:shd w:val="clear" w:color="auto" w:fill="auto"/>
          </w:tcPr>
          <w:p w:rsidR="00E36F8C" w:rsidRPr="00260EFE" w:rsidRDefault="00E36F8C" w:rsidP="00052E89">
            <w:pPr>
              <w:pStyle w:val="ListParagraph"/>
              <w:numPr>
                <w:ilvl w:val="0"/>
                <w:numId w:val="17"/>
              </w:numPr>
              <w:ind w:hanging="491"/>
            </w:pPr>
            <w:r w:rsidRPr="00260EFE">
              <w:t>Review voided tickets.  Ensure management approval was received for voids.  Review for any tickets voided after the date of the game.</w:t>
            </w:r>
          </w:p>
        </w:tc>
        <w:tc>
          <w:tcPr>
            <w:tcW w:w="787" w:type="dxa"/>
            <w:shd w:val="clear" w:color="auto" w:fill="auto"/>
          </w:tcPr>
          <w:p w:rsidR="00E36F8C" w:rsidRPr="00260EFE" w:rsidRDefault="00260EFE" w:rsidP="00CC2F99">
            <w:r w:rsidRPr="00260EFE">
              <w:t>JC</w:t>
            </w:r>
          </w:p>
        </w:tc>
        <w:tc>
          <w:tcPr>
            <w:tcW w:w="1080" w:type="dxa"/>
            <w:shd w:val="clear" w:color="auto" w:fill="auto"/>
          </w:tcPr>
          <w:p w:rsidR="00E36F8C" w:rsidRPr="00260EFE" w:rsidRDefault="00260EFE" w:rsidP="00CC2F99">
            <w:r w:rsidRPr="00260EFE">
              <w:t>12/20/16</w:t>
            </w:r>
          </w:p>
        </w:tc>
        <w:tc>
          <w:tcPr>
            <w:tcW w:w="1643" w:type="dxa"/>
            <w:shd w:val="clear" w:color="auto" w:fill="auto"/>
          </w:tcPr>
          <w:p w:rsidR="00E36F8C" w:rsidRPr="00260EFE" w:rsidRDefault="00260EFE" w:rsidP="00CC2F99">
            <w:r w:rsidRPr="00260EFE">
              <w:t>See Ticket Office Procedures 12A</w:t>
            </w:r>
            <w:r w:rsidR="00BC5290">
              <w:t xml:space="preserve"> and 12B</w:t>
            </w:r>
            <w:r w:rsidRPr="00260EFE">
              <w:t xml:space="preserve"> below</w:t>
            </w:r>
          </w:p>
        </w:tc>
      </w:tr>
    </w:tbl>
    <w:p w:rsidR="00EC60F4" w:rsidRDefault="00EC60F4" w:rsidP="00B60388"/>
    <w:p w:rsidR="00EC60F4" w:rsidRDefault="00EC60F4" w:rsidP="00B60388"/>
    <w:sectPr w:rsidR="00EC60F4" w:rsidSect="00072C1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EA6"/>
    <w:multiLevelType w:val="hybridMultilevel"/>
    <w:tmpl w:val="12688DBC"/>
    <w:lvl w:ilvl="0" w:tplc="C2E8E17C">
      <w:start w:val="1"/>
      <w:numFmt w:val="upp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 w15:restartNumberingAfterBreak="0">
    <w:nsid w:val="0C7C2CF6"/>
    <w:multiLevelType w:val="hybridMultilevel"/>
    <w:tmpl w:val="ECA893C8"/>
    <w:lvl w:ilvl="0" w:tplc="254E8760">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0F6077B7"/>
    <w:multiLevelType w:val="hybridMultilevel"/>
    <w:tmpl w:val="53F68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10D6D"/>
    <w:multiLevelType w:val="hybridMultilevel"/>
    <w:tmpl w:val="E356DEEA"/>
    <w:lvl w:ilvl="0" w:tplc="FB06A1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16E57"/>
    <w:multiLevelType w:val="hybridMultilevel"/>
    <w:tmpl w:val="84A889B0"/>
    <w:lvl w:ilvl="0" w:tplc="8C02C2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B71FB"/>
    <w:multiLevelType w:val="hybridMultilevel"/>
    <w:tmpl w:val="204C4814"/>
    <w:lvl w:ilvl="0" w:tplc="DA32485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185E7852"/>
    <w:multiLevelType w:val="hybridMultilevel"/>
    <w:tmpl w:val="5FDCE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04D0F"/>
    <w:multiLevelType w:val="hybridMultilevel"/>
    <w:tmpl w:val="6D76D0C6"/>
    <w:lvl w:ilvl="0" w:tplc="0A166578">
      <w:start w:val="2"/>
      <w:numFmt w:val="decimal"/>
      <w:lvlText w:val="%1."/>
      <w:lvlJc w:val="left"/>
      <w:pPr>
        <w:ind w:left="1422"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201FD"/>
    <w:multiLevelType w:val="hybridMultilevel"/>
    <w:tmpl w:val="844AA6CE"/>
    <w:lvl w:ilvl="0" w:tplc="045458F0">
      <w:start w:val="1"/>
      <w:numFmt w:val="upp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9" w15:restartNumberingAfterBreak="0">
    <w:nsid w:val="18A05EE1"/>
    <w:multiLevelType w:val="hybridMultilevel"/>
    <w:tmpl w:val="C9F2FE10"/>
    <w:lvl w:ilvl="0" w:tplc="86D4D862">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1B62473D"/>
    <w:multiLevelType w:val="hybridMultilevel"/>
    <w:tmpl w:val="92FC6A3A"/>
    <w:lvl w:ilvl="0" w:tplc="FB06A1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39C6"/>
    <w:multiLevelType w:val="hybridMultilevel"/>
    <w:tmpl w:val="F1168A20"/>
    <w:lvl w:ilvl="0" w:tplc="5530862E">
      <w:start w:val="2"/>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2" w15:restartNumberingAfterBreak="0">
    <w:nsid w:val="1E4F75B6"/>
    <w:multiLevelType w:val="hybridMultilevel"/>
    <w:tmpl w:val="10CE189C"/>
    <w:lvl w:ilvl="0" w:tplc="182230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675B3"/>
    <w:multiLevelType w:val="hybridMultilevel"/>
    <w:tmpl w:val="A8182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47B5F"/>
    <w:multiLevelType w:val="hybridMultilevel"/>
    <w:tmpl w:val="98349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73779"/>
    <w:multiLevelType w:val="hybridMultilevel"/>
    <w:tmpl w:val="C41E5252"/>
    <w:lvl w:ilvl="0" w:tplc="165ADB8A">
      <w:start w:val="1"/>
      <w:numFmt w:val="upp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6" w15:restartNumberingAfterBreak="0">
    <w:nsid w:val="23DE2904"/>
    <w:multiLevelType w:val="hybridMultilevel"/>
    <w:tmpl w:val="A4AC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C32FE"/>
    <w:multiLevelType w:val="hybridMultilevel"/>
    <w:tmpl w:val="ECB6CBAC"/>
    <w:lvl w:ilvl="0" w:tplc="182230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B7AAB"/>
    <w:multiLevelType w:val="hybridMultilevel"/>
    <w:tmpl w:val="8E640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4765C"/>
    <w:multiLevelType w:val="hybridMultilevel"/>
    <w:tmpl w:val="9EDC0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F4B01"/>
    <w:multiLevelType w:val="hybridMultilevel"/>
    <w:tmpl w:val="40CC5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80AB9"/>
    <w:multiLevelType w:val="hybridMultilevel"/>
    <w:tmpl w:val="4C9A1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32F2B"/>
    <w:multiLevelType w:val="hybridMultilevel"/>
    <w:tmpl w:val="23F0031E"/>
    <w:lvl w:ilvl="0" w:tplc="7D92EC5C">
      <w:start w:val="1"/>
      <w:numFmt w:val="upp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3" w15:restartNumberingAfterBreak="0">
    <w:nsid w:val="411576DB"/>
    <w:multiLevelType w:val="hybridMultilevel"/>
    <w:tmpl w:val="B51E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04CEB"/>
    <w:multiLevelType w:val="hybridMultilevel"/>
    <w:tmpl w:val="7492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D7066"/>
    <w:multiLevelType w:val="hybridMultilevel"/>
    <w:tmpl w:val="4B904666"/>
    <w:lvl w:ilvl="0" w:tplc="CAB88FA6">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15:restartNumberingAfterBreak="0">
    <w:nsid w:val="45341D50"/>
    <w:multiLevelType w:val="hybridMultilevel"/>
    <w:tmpl w:val="033C5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40326"/>
    <w:multiLevelType w:val="hybridMultilevel"/>
    <w:tmpl w:val="54187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A14E2"/>
    <w:multiLevelType w:val="hybridMultilevel"/>
    <w:tmpl w:val="C79E7BEA"/>
    <w:lvl w:ilvl="0" w:tplc="ED465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20F75"/>
    <w:multiLevelType w:val="hybridMultilevel"/>
    <w:tmpl w:val="15FE1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07F84"/>
    <w:multiLevelType w:val="hybridMultilevel"/>
    <w:tmpl w:val="92F417E4"/>
    <w:lvl w:ilvl="0" w:tplc="79DA259E">
      <w:start w:val="1"/>
      <w:numFmt w:val="upp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1" w15:restartNumberingAfterBreak="0">
    <w:nsid w:val="50215144"/>
    <w:multiLevelType w:val="hybridMultilevel"/>
    <w:tmpl w:val="561E1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101B8F"/>
    <w:multiLevelType w:val="hybridMultilevel"/>
    <w:tmpl w:val="D10E9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A0408"/>
    <w:multiLevelType w:val="hybridMultilevel"/>
    <w:tmpl w:val="25E6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56903"/>
    <w:multiLevelType w:val="hybridMultilevel"/>
    <w:tmpl w:val="B066B122"/>
    <w:lvl w:ilvl="0" w:tplc="A9DCDD92">
      <w:start w:val="1"/>
      <w:numFmt w:val="upperLetter"/>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35" w15:restartNumberingAfterBreak="0">
    <w:nsid w:val="5BB73AF7"/>
    <w:multiLevelType w:val="hybridMultilevel"/>
    <w:tmpl w:val="A6429E7A"/>
    <w:lvl w:ilvl="0" w:tplc="392EFB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B67406"/>
    <w:multiLevelType w:val="hybridMultilevel"/>
    <w:tmpl w:val="7DD4C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D6018"/>
    <w:multiLevelType w:val="hybridMultilevel"/>
    <w:tmpl w:val="DAD83C48"/>
    <w:lvl w:ilvl="0" w:tplc="5EB4A072">
      <w:start w:val="1"/>
      <w:numFmt w:val="lowerLetter"/>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38" w15:restartNumberingAfterBreak="0">
    <w:nsid w:val="5F2C61D8"/>
    <w:multiLevelType w:val="hybridMultilevel"/>
    <w:tmpl w:val="4C0E2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0203A9"/>
    <w:multiLevelType w:val="hybridMultilevel"/>
    <w:tmpl w:val="55342128"/>
    <w:lvl w:ilvl="0" w:tplc="B928E734">
      <w:start w:val="1"/>
      <w:numFmt w:val="upp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0" w15:restartNumberingAfterBreak="0">
    <w:nsid w:val="63143C98"/>
    <w:multiLevelType w:val="hybridMultilevel"/>
    <w:tmpl w:val="15107012"/>
    <w:lvl w:ilvl="0" w:tplc="3C34203C">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15:restartNumberingAfterBreak="0">
    <w:nsid w:val="638A706E"/>
    <w:multiLevelType w:val="hybridMultilevel"/>
    <w:tmpl w:val="0B3C5B66"/>
    <w:lvl w:ilvl="0" w:tplc="E3C21534">
      <w:start w:val="1"/>
      <w:numFmt w:val="upp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E60DA7"/>
    <w:multiLevelType w:val="hybridMultilevel"/>
    <w:tmpl w:val="E084D898"/>
    <w:lvl w:ilvl="0" w:tplc="35B0307E">
      <w:start w:val="1"/>
      <w:numFmt w:val="upp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43" w15:restartNumberingAfterBreak="0">
    <w:nsid w:val="681953A0"/>
    <w:multiLevelType w:val="hybridMultilevel"/>
    <w:tmpl w:val="E7F09194"/>
    <w:lvl w:ilvl="0" w:tplc="E3C215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AB0996"/>
    <w:multiLevelType w:val="hybridMultilevel"/>
    <w:tmpl w:val="35322E98"/>
    <w:lvl w:ilvl="0" w:tplc="2146CCD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8652BC"/>
    <w:multiLevelType w:val="hybridMultilevel"/>
    <w:tmpl w:val="6C36BCF2"/>
    <w:lvl w:ilvl="0" w:tplc="7848E8B0">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6" w15:restartNumberingAfterBreak="0">
    <w:nsid w:val="737233A7"/>
    <w:multiLevelType w:val="hybridMultilevel"/>
    <w:tmpl w:val="3488A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4D2960"/>
    <w:multiLevelType w:val="hybridMultilevel"/>
    <w:tmpl w:val="7CBCBD2E"/>
    <w:lvl w:ilvl="0" w:tplc="6FCE8D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76A6A7B"/>
    <w:multiLevelType w:val="hybridMultilevel"/>
    <w:tmpl w:val="DFC06F0E"/>
    <w:lvl w:ilvl="0" w:tplc="EA2C5B60">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9" w15:restartNumberingAfterBreak="0">
    <w:nsid w:val="7A056A79"/>
    <w:multiLevelType w:val="hybridMultilevel"/>
    <w:tmpl w:val="E68627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A3640EC"/>
    <w:multiLevelType w:val="hybridMultilevel"/>
    <w:tmpl w:val="12B27A7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B0738E"/>
    <w:multiLevelType w:val="hybridMultilevel"/>
    <w:tmpl w:val="A524F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6F166A"/>
    <w:multiLevelType w:val="hybridMultilevel"/>
    <w:tmpl w:val="F51021EA"/>
    <w:lvl w:ilvl="0" w:tplc="013469B6">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49"/>
  </w:num>
  <w:num w:numId="2">
    <w:abstractNumId w:val="7"/>
  </w:num>
  <w:num w:numId="3">
    <w:abstractNumId w:val="4"/>
  </w:num>
  <w:num w:numId="4">
    <w:abstractNumId w:val="23"/>
  </w:num>
  <w:num w:numId="5">
    <w:abstractNumId w:val="46"/>
  </w:num>
  <w:num w:numId="6">
    <w:abstractNumId w:val="10"/>
  </w:num>
  <w:num w:numId="7">
    <w:abstractNumId w:val="3"/>
  </w:num>
  <w:num w:numId="8">
    <w:abstractNumId w:val="17"/>
  </w:num>
  <w:num w:numId="9">
    <w:abstractNumId w:val="12"/>
  </w:num>
  <w:num w:numId="10">
    <w:abstractNumId w:val="43"/>
  </w:num>
  <w:num w:numId="11">
    <w:abstractNumId w:val="41"/>
  </w:num>
  <w:num w:numId="12">
    <w:abstractNumId w:val="35"/>
  </w:num>
  <w:num w:numId="13">
    <w:abstractNumId w:val="28"/>
  </w:num>
  <w:num w:numId="14">
    <w:abstractNumId w:val="24"/>
  </w:num>
  <w:num w:numId="15">
    <w:abstractNumId w:val="33"/>
  </w:num>
  <w:num w:numId="16">
    <w:abstractNumId w:val="16"/>
  </w:num>
  <w:num w:numId="17">
    <w:abstractNumId w:val="50"/>
  </w:num>
  <w:num w:numId="18">
    <w:abstractNumId w:val="18"/>
  </w:num>
  <w:num w:numId="19">
    <w:abstractNumId w:val="32"/>
  </w:num>
  <w:num w:numId="20">
    <w:abstractNumId w:val="2"/>
  </w:num>
  <w:num w:numId="21">
    <w:abstractNumId w:val="51"/>
  </w:num>
  <w:num w:numId="22">
    <w:abstractNumId w:val="6"/>
  </w:num>
  <w:num w:numId="23">
    <w:abstractNumId w:val="29"/>
  </w:num>
  <w:num w:numId="24">
    <w:abstractNumId w:val="14"/>
  </w:num>
  <w:num w:numId="25">
    <w:abstractNumId w:val="20"/>
  </w:num>
  <w:num w:numId="26">
    <w:abstractNumId w:val="36"/>
  </w:num>
  <w:num w:numId="27">
    <w:abstractNumId w:val="13"/>
  </w:num>
  <w:num w:numId="28">
    <w:abstractNumId w:val="27"/>
  </w:num>
  <w:num w:numId="29">
    <w:abstractNumId w:val="11"/>
  </w:num>
  <w:num w:numId="30">
    <w:abstractNumId w:val="37"/>
  </w:num>
  <w:num w:numId="31">
    <w:abstractNumId w:val="47"/>
  </w:num>
  <w:num w:numId="32">
    <w:abstractNumId w:val="1"/>
  </w:num>
  <w:num w:numId="33">
    <w:abstractNumId w:val="45"/>
  </w:num>
  <w:num w:numId="34">
    <w:abstractNumId w:val="5"/>
  </w:num>
  <w:num w:numId="35">
    <w:abstractNumId w:val="48"/>
  </w:num>
  <w:num w:numId="36">
    <w:abstractNumId w:val="52"/>
  </w:num>
  <w:num w:numId="37">
    <w:abstractNumId w:val="25"/>
  </w:num>
  <w:num w:numId="38">
    <w:abstractNumId w:val="9"/>
  </w:num>
  <w:num w:numId="39">
    <w:abstractNumId w:val="19"/>
  </w:num>
  <w:num w:numId="40">
    <w:abstractNumId w:val="8"/>
  </w:num>
  <w:num w:numId="41">
    <w:abstractNumId w:val="39"/>
  </w:num>
  <w:num w:numId="42">
    <w:abstractNumId w:val="0"/>
  </w:num>
  <w:num w:numId="43">
    <w:abstractNumId w:val="22"/>
  </w:num>
  <w:num w:numId="44">
    <w:abstractNumId w:val="42"/>
  </w:num>
  <w:num w:numId="45">
    <w:abstractNumId w:val="30"/>
  </w:num>
  <w:num w:numId="46">
    <w:abstractNumId w:val="31"/>
  </w:num>
  <w:num w:numId="47">
    <w:abstractNumId w:val="26"/>
  </w:num>
  <w:num w:numId="48">
    <w:abstractNumId w:val="15"/>
  </w:num>
  <w:num w:numId="49">
    <w:abstractNumId w:val="40"/>
  </w:num>
  <w:num w:numId="50">
    <w:abstractNumId w:val="34"/>
  </w:num>
  <w:num w:numId="51">
    <w:abstractNumId w:val="21"/>
  </w:num>
  <w:num w:numId="52">
    <w:abstractNumId w:val="44"/>
  </w:num>
  <w:num w:numId="53">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63"/>
    <w:rsid w:val="0000020C"/>
    <w:rsid w:val="00003E1B"/>
    <w:rsid w:val="000078D0"/>
    <w:rsid w:val="00013368"/>
    <w:rsid w:val="00015E87"/>
    <w:rsid w:val="0002173D"/>
    <w:rsid w:val="00025682"/>
    <w:rsid w:val="00027441"/>
    <w:rsid w:val="00033185"/>
    <w:rsid w:val="00041C0E"/>
    <w:rsid w:val="00045BB3"/>
    <w:rsid w:val="00047D45"/>
    <w:rsid w:val="00052E89"/>
    <w:rsid w:val="00053EA9"/>
    <w:rsid w:val="0005490E"/>
    <w:rsid w:val="0005659D"/>
    <w:rsid w:val="0005692E"/>
    <w:rsid w:val="00072C1E"/>
    <w:rsid w:val="00074889"/>
    <w:rsid w:val="00076434"/>
    <w:rsid w:val="000863DC"/>
    <w:rsid w:val="00087446"/>
    <w:rsid w:val="00096223"/>
    <w:rsid w:val="00097470"/>
    <w:rsid w:val="000A0962"/>
    <w:rsid w:val="000A4FBD"/>
    <w:rsid w:val="000B2E11"/>
    <w:rsid w:val="000B3716"/>
    <w:rsid w:val="000B4D60"/>
    <w:rsid w:val="000B4E56"/>
    <w:rsid w:val="000C1AAD"/>
    <w:rsid w:val="000C3076"/>
    <w:rsid w:val="000D0962"/>
    <w:rsid w:val="000D2879"/>
    <w:rsid w:val="000D6016"/>
    <w:rsid w:val="000E0C4E"/>
    <w:rsid w:val="000E1A95"/>
    <w:rsid w:val="000F0E52"/>
    <w:rsid w:val="000F3A50"/>
    <w:rsid w:val="000F7C4A"/>
    <w:rsid w:val="0010108B"/>
    <w:rsid w:val="001021A8"/>
    <w:rsid w:val="00102A2E"/>
    <w:rsid w:val="00103B7C"/>
    <w:rsid w:val="00104EA5"/>
    <w:rsid w:val="00107A5F"/>
    <w:rsid w:val="00110C8A"/>
    <w:rsid w:val="0011390E"/>
    <w:rsid w:val="0011616E"/>
    <w:rsid w:val="001232BC"/>
    <w:rsid w:val="001401E3"/>
    <w:rsid w:val="00146BEE"/>
    <w:rsid w:val="0015140D"/>
    <w:rsid w:val="00154E83"/>
    <w:rsid w:val="0015600B"/>
    <w:rsid w:val="00156687"/>
    <w:rsid w:val="00161C7A"/>
    <w:rsid w:val="00167129"/>
    <w:rsid w:val="00167DD2"/>
    <w:rsid w:val="00167EFC"/>
    <w:rsid w:val="0017069E"/>
    <w:rsid w:val="001760BC"/>
    <w:rsid w:val="0017636A"/>
    <w:rsid w:val="001834E8"/>
    <w:rsid w:val="00187AC7"/>
    <w:rsid w:val="00195B0B"/>
    <w:rsid w:val="001A0B37"/>
    <w:rsid w:val="001A34C0"/>
    <w:rsid w:val="001B3A7C"/>
    <w:rsid w:val="001B72CB"/>
    <w:rsid w:val="001C091A"/>
    <w:rsid w:val="001C1FAB"/>
    <w:rsid w:val="001C2A64"/>
    <w:rsid w:val="001C6248"/>
    <w:rsid w:val="001C71E5"/>
    <w:rsid w:val="001D1106"/>
    <w:rsid w:val="001D2022"/>
    <w:rsid w:val="001D3C5E"/>
    <w:rsid w:val="001D4EE7"/>
    <w:rsid w:val="001E05A4"/>
    <w:rsid w:val="001E2309"/>
    <w:rsid w:val="001E79C1"/>
    <w:rsid w:val="001F3297"/>
    <w:rsid w:val="001F4FF1"/>
    <w:rsid w:val="002009CD"/>
    <w:rsid w:val="00204618"/>
    <w:rsid w:val="0021084E"/>
    <w:rsid w:val="00212F67"/>
    <w:rsid w:val="0021538B"/>
    <w:rsid w:val="002230B6"/>
    <w:rsid w:val="00230D67"/>
    <w:rsid w:val="00230F42"/>
    <w:rsid w:val="002327C4"/>
    <w:rsid w:val="002345FB"/>
    <w:rsid w:val="00236374"/>
    <w:rsid w:val="00242AB0"/>
    <w:rsid w:val="00243D66"/>
    <w:rsid w:val="00252985"/>
    <w:rsid w:val="00253BEF"/>
    <w:rsid w:val="00253DBD"/>
    <w:rsid w:val="00260EFE"/>
    <w:rsid w:val="002615E8"/>
    <w:rsid w:val="0026177F"/>
    <w:rsid w:val="00267F09"/>
    <w:rsid w:val="00272127"/>
    <w:rsid w:val="00273902"/>
    <w:rsid w:val="00274035"/>
    <w:rsid w:val="002745CF"/>
    <w:rsid w:val="002757A8"/>
    <w:rsid w:val="00283FD2"/>
    <w:rsid w:val="00286872"/>
    <w:rsid w:val="00290316"/>
    <w:rsid w:val="00290D34"/>
    <w:rsid w:val="002915C2"/>
    <w:rsid w:val="00292243"/>
    <w:rsid w:val="00292E1D"/>
    <w:rsid w:val="00297F35"/>
    <w:rsid w:val="002A1188"/>
    <w:rsid w:val="002A31A4"/>
    <w:rsid w:val="002A5224"/>
    <w:rsid w:val="002A57B2"/>
    <w:rsid w:val="002B0451"/>
    <w:rsid w:val="002B213E"/>
    <w:rsid w:val="002B7D42"/>
    <w:rsid w:val="002C48F6"/>
    <w:rsid w:val="002C514C"/>
    <w:rsid w:val="002C7A7B"/>
    <w:rsid w:val="002D0094"/>
    <w:rsid w:val="002D0505"/>
    <w:rsid w:val="002D3471"/>
    <w:rsid w:val="002D4339"/>
    <w:rsid w:val="002D73E2"/>
    <w:rsid w:val="002D77B4"/>
    <w:rsid w:val="002E12C6"/>
    <w:rsid w:val="002E1682"/>
    <w:rsid w:val="002E1E74"/>
    <w:rsid w:val="002E77A4"/>
    <w:rsid w:val="002F2053"/>
    <w:rsid w:val="002F2764"/>
    <w:rsid w:val="002F27B9"/>
    <w:rsid w:val="003018A2"/>
    <w:rsid w:val="003021A0"/>
    <w:rsid w:val="003034D0"/>
    <w:rsid w:val="00303B03"/>
    <w:rsid w:val="0030625A"/>
    <w:rsid w:val="00311275"/>
    <w:rsid w:val="0031235A"/>
    <w:rsid w:val="0031539B"/>
    <w:rsid w:val="00316438"/>
    <w:rsid w:val="00323ACD"/>
    <w:rsid w:val="00327E2A"/>
    <w:rsid w:val="003321A0"/>
    <w:rsid w:val="0033271B"/>
    <w:rsid w:val="00332EBA"/>
    <w:rsid w:val="00340463"/>
    <w:rsid w:val="00344D93"/>
    <w:rsid w:val="0034697B"/>
    <w:rsid w:val="003526FA"/>
    <w:rsid w:val="00353065"/>
    <w:rsid w:val="00362BB1"/>
    <w:rsid w:val="00364F67"/>
    <w:rsid w:val="00374490"/>
    <w:rsid w:val="00374E02"/>
    <w:rsid w:val="00376473"/>
    <w:rsid w:val="00382B64"/>
    <w:rsid w:val="00387354"/>
    <w:rsid w:val="003876D8"/>
    <w:rsid w:val="0039077B"/>
    <w:rsid w:val="003A0DC1"/>
    <w:rsid w:val="003B13DE"/>
    <w:rsid w:val="003B3ADA"/>
    <w:rsid w:val="003C5D7D"/>
    <w:rsid w:val="003C6015"/>
    <w:rsid w:val="003C602A"/>
    <w:rsid w:val="003D061D"/>
    <w:rsid w:val="003D08B5"/>
    <w:rsid w:val="003D2131"/>
    <w:rsid w:val="003D69CD"/>
    <w:rsid w:val="003E6C29"/>
    <w:rsid w:val="003F0264"/>
    <w:rsid w:val="003F1042"/>
    <w:rsid w:val="003F22B7"/>
    <w:rsid w:val="003F2621"/>
    <w:rsid w:val="003F2FC4"/>
    <w:rsid w:val="003F77DA"/>
    <w:rsid w:val="004006A4"/>
    <w:rsid w:val="00401532"/>
    <w:rsid w:val="00402C32"/>
    <w:rsid w:val="00403F15"/>
    <w:rsid w:val="00404164"/>
    <w:rsid w:val="004070DF"/>
    <w:rsid w:val="0040730E"/>
    <w:rsid w:val="00407B33"/>
    <w:rsid w:val="00407E3D"/>
    <w:rsid w:val="00411014"/>
    <w:rsid w:val="0041141E"/>
    <w:rsid w:val="0041424F"/>
    <w:rsid w:val="00417800"/>
    <w:rsid w:val="00417BD9"/>
    <w:rsid w:val="0042314E"/>
    <w:rsid w:val="00423943"/>
    <w:rsid w:val="0042753C"/>
    <w:rsid w:val="00427555"/>
    <w:rsid w:val="00431E0C"/>
    <w:rsid w:val="00432371"/>
    <w:rsid w:val="00432A46"/>
    <w:rsid w:val="00432E31"/>
    <w:rsid w:val="00435160"/>
    <w:rsid w:val="004374F4"/>
    <w:rsid w:val="0045075E"/>
    <w:rsid w:val="00452960"/>
    <w:rsid w:val="00453153"/>
    <w:rsid w:val="004543C6"/>
    <w:rsid w:val="004544F5"/>
    <w:rsid w:val="0045506E"/>
    <w:rsid w:val="0045551E"/>
    <w:rsid w:val="00455590"/>
    <w:rsid w:val="0045688E"/>
    <w:rsid w:val="004574E7"/>
    <w:rsid w:val="00462C00"/>
    <w:rsid w:val="004646C9"/>
    <w:rsid w:val="00467014"/>
    <w:rsid w:val="004718B2"/>
    <w:rsid w:val="00476036"/>
    <w:rsid w:val="00477062"/>
    <w:rsid w:val="0048109D"/>
    <w:rsid w:val="00481313"/>
    <w:rsid w:val="0048133F"/>
    <w:rsid w:val="0048202B"/>
    <w:rsid w:val="00485DDB"/>
    <w:rsid w:val="00490732"/>
    <w:rsid w:val="004A03BF"/>
    <w:rsid w:val="004A0732"/>
    <w:rsid w:val="004A0AE1"/>
    <w:rsid w:val="004A3363"/>
    <w:rsid w:val="004A3BED"/>
    <w:rsid w:val="004A6D5B"/>
    <w:rsid w:val="004A725F"/>
    <w:rsid w:val="004B1D37"/>
    <w:rsid w:val="004B2ADA"/>
    <w:rsid w:val="004B57A8"/>
    <w:rsid w:val="004C0697"/>
    <w:rsid w:val="004C1016"/>
    <w:rsid w:val="004C57B6"/>
    <w:rsid w:val="004C648D"/>
    <w:rsid w:val="004D06C2"/>
    <w:rsid w:val="004D0D01"/>
    <w:rsid w:val="004D2F51"/>
    <w:rsid w:val="004D3C55"/>
    <w:rsid w:val="004D5902"/>
    <w:rsid w:val="004D5CE4"/>
    <w:rsid w:val="004E2DB8"/>
    <w:rsid w:val="004F2F4A"/>
    <w:rsid w:val="004F32A7"/>
    <w:rsid w:val="004F44C4"/>
    <w:rsid w:val="004F47C0"/>
    <w:rsid w:val="004F6F1B"/>
    <w:rsid w:val="005010BD"/>
    <w:rsid w:val="005011FD"/>
    <w:rsid w:val="005026F1"/>
    <w:rsid w:val="00503382"/>
    <w:rsid w:val="00504F60"/>
    <w:rsid w:val="00505A17"/>
    <w:rsid w:val="00506389"/>
    <w:rsid w:val="00507082"/>
    <w:rsid w:val="005071AA"/>
    <w:rsid w:val="00510155"/>
    <w:rsid w:val="005108A8"/>
    <w:rsid w:val="00515999"/>
    <w:rsid w:val="005208A7"/>
    <w:rsid w:val="0052219C"/>
    <w:rsid w:val="00524AE5"/>
    <w:rsid w:val="00524B79"/>
    <w:rsid w:val="005335A1"/>
    <w:rsid w:val="00535795"/>
    <w:rsid w:val="0054022B"/>
    <w:rsid w:val="005403A6"/>
    <w:rsid w:val="00545474"/>
    <w:rsid w:val="00550A68"/>
    <w:rsid w:val="00553EF4"/>
    <w:rsid w:val="00554975"/>
    <w:rsid w:val="0056588E"/>
    <w:rsid w:val="0057267B"/>
    <w:rsid w:val="005731C7"/>
    <w:rsid w:val="00573231"/>
    <w:rsid w:val="00574A38"/>
    <w:rsid w:val="00576DFC"/>
    <w:rsid w:val="00582F59"/>
    <w:rsid w:val="005928C6"/>
    <w:rsid w:val="00594C70"/>
    <w:rsid w:val="0059683B"/>
    <w:rsid w:val="005A3543"/>
    <w:rsid w:val="005B1D57"/>
    <w:rsid w:val="005B298E"/>
    <w:rsid w:val="005B4C64"/>
    <w:rsid w:val="005B6651"/>
    <w:rsid w:val="005C1E1E"/>
    <w:rsid w:val="005C2381"/>
    <w:rsid w:val="005C2563"/>
    <w:rsid w:val="005C2ABE"/>
    <w:rsid w:val="005C3F4E"/>
    <w:rsid w:val="005C68DF"/>
    <w:rsid w:val="005D0A90"/>
    <w:rsid w:val="005D334C"/>
    <w:rsid w:val="005D5DB3"/>
    <w:rsid w:val="005D7690"/>
    <w:rsid w:val="005E025B"/>
    <w:rsid w:val="005E1CFB"/>
    <w:rsid w:val="005E2DDB"/>
    <w:rsid w:val="005E4324"/>
    <w:rsid w:val="005E6C2E"/>
    <w:rsid w:val="005F25B3"/>
    <w:rsid w:val="005F285D"/>
    <w:rsid w:val="005F4C0B"/>
    <w:rsid w:val="005F5750"/>
    <w:rsid w:val="00601799"/>
    <w:rsid w:val="006130F6"/>
    <w:rsid w:val="006149CB"/>
    <w:rsid w:val="00623604"/>
    <w:rsid w:val="006257E4"/>
    <w:rsid w:val="00632FC2"/>
    <w:rsid w:val="00637924"/>
    <w:rsid w:val="0063799B"/>
    <w:rsid w:val="00641D38"/>
    <w:rsid w:val="0064240E"/>
    <w:rsid w:val="0064636A"/>
    <w:rsid w:val="00646729"/>
    <w:rsid w:val="00646FDA"/>
    <w:rsid w:val="00660E5C"/>
    <w:rsid w:val="006836FC"/>
    <w:rsid w:val="00684890"/>
    <w:rsid w:val="00685C7F"/>
    <w:rsid w:val="00687470"/>
    <w:rsid w:val="00687C5D"/>
    <w:rsid w:val="00691063"/>
    <w:rsid w:val="0069215E"/>
    <w:rsid w:val="0069268E"/>
    <w:rsid w:val="006A39D9"/>
    <w:rsid w:val="006B1C28"/>
    <w:rsid w:val="006B4A8B"/>
    <w:rsid w:val="006B6A25"/>
    <w:rsid w:val="006C0909"/>
    <w:rsid w:val="006C447B"/>
    <w:rsid w:val="006D185D"/>
    <w:rsid w:val="006D1B91"/>
    <w:rsid w:val="006D2C5E"/>
    <w:rsid w:val="006D7152"/>
    <w:rsid w:val="006E24E7"/>
    <w:rsid w:val="006E28E5"/>
    <w:rsid w:val="006E507C"/>
    <w:rsid w:val="006E6B8D"/>
    <w:rsid w:val="006F26EB"/>
    <w:rsid w:val="006F5DEB"/>
    <w:rsid w:val="006F625D"/>
    <w:rsid w:val="00701195"/>
    <w:rsid w:val="00701CE0"/>
    <w:rsid w:val="007061BD"/>
    <w:rsid w:val="007104CA"/>
    <w:rsid w:val="00711126"/>
    <w:rsid w:val="0071279C"/>
    <w:rsid w:val="00713842"/>
    <w:rsid w:val="00716B86"/>
    <w:rsid w:val="00717402"/>
    <w:rsid w:val="00722B20"/>
    <w:rsid w:val="00723042"/>
    <w:rsid w:val="007439ED"/>
    <w:rsid w:val="00745912"/>
    <w:rsid w:val="007556B9"/>
    <w:rsid w:val="00757D78"/>
    <w:rsid w:val="00760BDD"/>
    <w:rsid w:val="00761252"/>
    <w:rsid w:val="00766CB4"/>
    <w:rsid w:val="007708D1"/>
    <w:rsid w:val="0077127B"/>
    <w:rsid w:val="00776B0C"/>
    <w:rsid w:val="00777F9F"/>
    <w:rsid w:val="007804AF"/>
    <w:rsid w:val="00782918"/>
    <w:rsid w:val="00784810"/>
    <w:rsid w:val="0079358A"/>
    <w:rsid w:val="0079484C"/>
    <w:rsid w:val="00795B9C"/>
    <w:rsid w:val="007A06DC"/>
    <w:rsid w:val="007A0D9D"/>
    <w:rsid w:val="007A0FF8"/>
    <w:rsid w:val="007A3934"/>
    <w:rsid w:val="007A4A3A"/>
    <w:rsid w:val="007A4CCD"/>
    <w:rsid w:val="007A579C"/>
    <w:rsid w:val="007A5B1C"/>
    <w:rsid w:val="007A6110"/>
    <w:rsid w:val="007A7122"/>
    <w:rsid w:val="007B726C"/>
    <w:rsid w:val="007C1813"/>
    <w:rsid w:val="007C2045"/>
    <w:rsid w:val="007C22CF"/>
    <w:rsid w:val="007C56F6"/>
    <w:rsid w:val="007C6ADA"/>
    <w:rsid w:val="007D6705"/>
    <w:rsid w:val="007E1EFA"/>
    <w:rsid w:val="007E3C6C"/>
    <w:rsid w:val="007E415C"/>
    <w:rsid w:val="007E44EF"/>
    <w:rsid w:val="007E5AB2"/>
    <w:rsid w:val="007E6B4F"/>
    <w:rsid w:val="007F0178"/>
    <w:rsid w:val="007F1B5D"/>
    <w:rsid w:val="007F2395"/>
    <w:rsid w:val="007F7294"/>
    <w:rsid w:val="007F76CE"/>
    <w:rsid w:val="00801FB9"/>
    <w:rsid w:val="008125B2"/>
    <w:rsid w:val="00813074"/>
    <w:rsid w:val="00815529"/>
    <w:rsid w:val="0081755D"/>
    <w:rsid w:val="00817CA3"/>
    <w:rsid w:val="0082709F"/>
    <w:rsid w:val="00833FC8"/>
    <w:rsid w:val="00834FF4"/>
    <w:rsid w:val="008361E9"/>
    <w:rsid w:val="00841B50"/>
    <w:rsid w:val="00843E16"/>
    <w:rsid w:val="008547AB"/>
    <w:rsid w:val="008548CA"/>
    <w:rsid w:val="00862E54"/>
    <w:rsid w:val="0087276E"/>
    <w:rsid w:val="0088058F"/>
    <w:rsid w:val="00880A67"/>
    <w:rsid w:val="00880FD4"/>
    <w:rsid w:val="00881F7C"/>
    <w:rsid w:val="008821AD"/>
    <w:rsid w:val="00886FF6"/>
    <w:rsid w:val="00887028"/>
    <w:rsid w:val="00890FB5"/>
    <w:rsid w:val="00891916"/>
    <w:rsid w:val="008919D2"/>
    <w:rsid w:val="00892FC6"/>
    <w:rsid w:val="008958A7"/>
    <w:rsid w:val="00896E90"/>
    <w:rsid w:val="008977FD"/>
    <w:rsid w:val="008A00E9"/>
    <w:rsid w:val="008A1DD9"/>
    <w:rsid w:val="008B5735"/>
    <w:rsid w:val="008B58C5"/>
    <w:rsid w:val="008B7AA6"/>
    <w:rsid w:val="008C4B78"/>
    <w:rsid w:val="008C59A2"/>
    <w:rsid w:val="008C5C45"/>
    <w:rsid w:val="008C6C29"/>
    <w:rsid w:val="008C7438"/>
    <w:rsid w:val="008C7AEB"/>
    <w:rsid w:val="008C7B89"/>
    <w:rsid w:val="008D1822"/>
    <w:rsid w:val="008D3633"/>
    <w:rsid w:val="008E0DE4"/>
    <w:rsid w:val="008E2502"/>
    <w:rsid w:val="008E2CF0"/>
    <w:rsid w:val="008E499B"/>
    <w:rsid w:val="008E6D08"/>
    <w:rsid w:val="008F244D"/>
    <w:rsid w:val="009014AC"/>
    <w:rsid w:val="00904828"/>
    <w:rsid w:val="00913601"/>
    <w:rsid w:val="0091639A"/>
    <w:rsid w:val="00923B48"/>
    <w:rsid w:val="009254AE"/>
    <w:rsid w:val="00933556"/>
    <w:rsid w:val="0093661E"/>
    <w:rsid w:val="0094086F"/>
    <w:rsid w:val="00944770"/>
    <w:rsid w:val="00947B4C"/>
    <w:rsid w:val="00947D44"/>
    <w:rsid w:val="00950633"/>
    <w:rsid w:val="00951856"/>
    <w:rsid w:val="00956D22"/>
    <w:rsid w:val="009635F7"/>
    <w:rsid w:val="00971C5E"/>
    <w:rsid w:val="00972F60"/>
    <w:rsid w:val="00977402"/>
    <w:rsid w:val="009777D9"/>
    <w:rsid w:val="00980859"/>
    <w:rsid w:val="00981D48"/>
    <w:rsid w:val="00985DFF"/>
    <w:rsid w:val="009865E2"/>
    <w:rsid w:val="00991D60"/>
    <w:rsid w:val="00991EF1"/>
    <w:rsid w:val="00995982"/>
    <w:rsid w:val="00995B96"/>
    <w:rsid w:val="009A08F1"/>
    <w:rsid w:val="009A2C43"/>
    <w:rsid w:val="009A5696"/>
    <w:rsid w:val="009A76A2"/>
    <w:rsid w:val="009B61C8"/>
    <w:rsid w:val="009B6968"/>
    <w:rsid w:val="009C4E49"/>
    <w:rsid w:val="009D11D2"/>
    <w:rsid w:val="009D121B"/>
    <w:rsid w:val="009D1F34"/>
    <w:rsid w:val="009D4B83"/>
    <w:rsid w:val="009E1248"/>
    <w:rsid w:val="009E44E6"/>
    <w:rsid w:val="009E5991"/>
    <w:rsid w:val="009F0A2C"/>
    <w:rsid w:val="009F0DDF"/>
    <w:rsid w:val="009F2543"/>
    <w:rsid w:val="009F5A00"/>
    <w:rsid w:val="009F6855"/>
    <w:rsid w:val="00A00779"/>
    <w:rsid w:val="00A127FB"/>
    <w:rsid w:val="00A13B1C"/>
    <w:rsid w:val="00A15A81"/>
    <w:rsid w:val="00A20166"/>
    <w:rsid w:val="00A21456"/>
    <w:rsid w:val="00A214CE"/>
    <w:rsid w:val="00A22049"/>
    <w:rsid w:val="00A241AB"/>
    <w:rsid w:val="00A2565B"/>
    <w:rsid w:val="00A35DF5"/>
    <w:rsid w:val="00A37A05"/>
    <w:rsid w:val="00A447F0"/>
    <w:rsid w:val="00A46124"/>
    <w:rsid w:val="00A46B82"/>
    <w:rsid w:val="00A46BC9"/>
    <w:rsid w:val="00A46E75"/>
    <w:rsid w:val="00A50928"/>
    <w:rsid w:val="00A516FA"/>
    <w:rsid w:val="00A63E0F"/>
    <w:rsid w:val="00A65279"/>
    <w:rsid w:val="00A65FE8"/>
    <w:rsid w:val="00A65FED"/>
    <w:rsid w:val="00A72061"/>
    <w:rsid w:val="00A75A99"/>
    <w:rsid w:val="00A75E7F"/>
    <w:rsid w:val="00A761A0"/>
    <w:rsid w:val="00A76A3F"/>
    <w:rsid w:val="00A83D28"/>
    <w:rsid w:val="00A842E3"/>
    <w:rsid w:val="00A85DCD"/>
    <w:rsid w:val="00A86B54"/>
    <w:rsid w:val="00A94BA6"/>
    <w:rsid w:val="00AA0C0E"/>
    <w:rsid w:val="00AA1657"/>
    <w:rsid w:val="00AA5489"/>
    <w:rsid w:val="00AA7A4F"/>
    <w:rsid w:val="00AB2040"/>
    <w:rsid w:val="00AB3CBE"/>
    <w:rsid w:val="00AB4993"/>
    <w:rsid w:val="00AB5D96"/>
    <w:rsid w:val="00AB6DD8"/>
    <w:rsid w:val="00AC45C7"/>
    <w:rsid w:val="00AC50EB"/>
    <w:rsid w:val="00AD35E9"/>
    <w:rsid w:val="00AD38A0"/>
    <w:rsid w:val="00AE0B5C"/>
    <w:rsid w:val="00AE0CB5"/>
    <w:rsid w:val="00AF13A4"/>
    <w:rsid w:val="00AF40BE"/>
    <w:rsid w:val="00AF4E7E"/>
    <w:rsid w:val="00B00193"/>
    <w:rsid w:val="00B07B21"/>
    <w:rsid w:val="00B15F38"/>
    <w:rsid w:val="00B2703B"/>
    <w:rsid w:val="00B27399"/>
    <w:rsid w:val="00B30AE1"/>
    <w:rsid w:val="00B310F0"/>
    <w:rsid w:val="00B3167F"/>
    <w:rsid w:val="00B31762"/>
    <w:rsid w:val="00B32759"/>
    <w:rsid w:val="00B3348A"/>
    <w:rsid w:val="00B3379D"/>
    <w:rsid w:val="00B33DDA"/>
    <w:rsid w:val="00B34FD0"/>
    <w:rsid w:val="00B42B18"/>
    <w:rsid w:val="00B44020"/>
    <w:rsid w:val="00B44F42"/>
    <w:rsid w:val="00B46F27"/>
    <w:rsid w:val="00B54E75"/>
    <w:rsid w:val="00B60388"/>
    <w:rsid w:val="00B60714"/>
    <w:rsid w:val="00B66D31"/>
    <w:rsid w:val="00B70AE4"/>
    <w:rsid w:val="00B81D21"/>
    <w:rsid w:val="00B92462"/>
    <w:rsid w:val="00B94128"/>
    <w:rsid w:val="00B943A4"/>
    <w:rsid w:val="00BA109B"/>
    <w:rsid w:val="00BA1E53"/>
    <w:rsid w:val="00BA35A4"/>
    <w:rsid w:val="00BA74A8"/>
    <w:rsid w:val="00BB22B7"/>
    <w:rsid w:val="00BB29E9"/>
    <w:rsid w:val="00BB3902"/>
    <w:rsid w:val="00BB6290"/>
    <w:rsid w:val="00BC2EF8"/>
    <w:rsid w:val="00BC3402"/>
    <w:rsid w:val="00BC5290"/>
    <w:rsid w:val="00BC58DA"/>
    <w:rsid w:val="00BC73BB"/>
    <w:rsid w:val="00BD30D0"/>
    <w:rsid w:val="00BD3B69"/>
    <w:rsid w:val="00BD50CD"/>
    <w:rsid w:val="00BD627A"/>
    <w:rsid w:val="00BD7951"/>
    <w:rsid w:val="00BE31E1"/>
    <w:rsid w:val="00BE536C"/>
    <w:rsid w:val="00BE689B"/>
    <w:rsid w:val="00BF0A32"/>
    <w:rsid w:val="00BF340D"/>
    <w:rsid w:val="00BF3730"/>
    <w:rsid w:val="00BF53E7"/>
    <w:rsid w:val="00C03EFB"/>
    <w:rsid w:val="00C04C90"/>
    <w:rsid w:val="00C14101"/>
    <w:rsid w:val="00C20729"/>
    <w:rsid w:val="00C26A74"/>
    <w:rsid w:val="00C27793"/>
    <w:rsid w:val="00C339C5"/>
    <w:rsid w:val="00C3563F"/>
    <w:rsid w:val="00C35BEB"/>
    <w:rsid w:val="00C42437"/>
    <w:rsid w:val="00C50015"/>
    <w:rsid w:val="00C5327E"/>
    <w:rsid w:val="00C57FCF"/>
    <w:rsid w:val="00C654C5"/>
    <w:rsid w:val="00C65BF3"/>
    <w:rsid w:val="00C662B4"/>
    <w:rsid w:val="00C671F8"/>
    <w:rsid w:val="00C67403"/>
    <w:rsid w:val="00C70406"/>
    <w:rsid w:val="00C70DAF"/>
    <w:rsid w:val="00C715F2"/>
    <w:rsid w:val="00C755FE"/>
    <w:rsid w:val="00C77385"/>
    <w:rsid w:val="00C77796"/>
    <w:rsid w:val="00C80046"/>
    <w:rsid w:val="00C8588B"/>
    <w:rsid w:val="00C87C02"/>
    <w:rsid w:val="00C907EB"/>
    <w:rsid w:val="00C90FC2"/>
    <w:rsid w:val="00C91425"/>
    <w:rsid w:val="00CA18EF"/>
    <w:rsid w:val="00CA67DF"/>
    <w:rsid w:val="00CA776D"/>
    <w:rsid w:val="00CC0E69"/>
    <w:rsid w:val="00CC1D29"/>
    <w:rsid w:val="00CC2F99"/>
    <w:rsid w:val="00CC417B"/>
    <w:rsid w:val="00CC42FC"/>
    <w:rsid w:val="00CC49F4"/>
    <w:rsid w:val="00CC4C10"/>
    <w:rsid w:val="00CC6137"/>
    <w:rsid w:val="00CC7DF9"/>
    <w:rsid w:val="00CD16D5"/>
    <w:rsid w:val="00CE46E4"/>
    <w:rsid w:val="00CE4C6F"/>
    <w:rsid w:val="00CE61EC"/>
    <w:rsid w:val="00CE72F9"/>
    <w:rsid w:val="00CF18A2"/>
    <w:rsid w:val="00D009B9"/>
    <w:rsid w:val="00D0536C"/>
    <w:rsid w:val="00D113BC"/>
    <w:rsid w:val="00D11741"/>
    <w:rsid w:val="00D20256"/>
    <w:rsid w:val="00D24D61"/>
    <w:rsid w:val="00D25331"/>
    <w:rsid w:val="00D34AE3"/>
    <w:rsid w:val="00D44FB7"/>
    <w:rsid w:val="00D45A49"/>
    <w:rsid w:val="00D60172"/>
    <w:rsid w:val="00D65C18"/>
    <w:rsid w:val="00D733C8"/>
    <w:rsid w:val="00D73872"/>
    <w:rsid w:val="00D73EAA"/>
    <w:rsid w:val="00D7431F"/>
    <w:rsid w:val="00D778A6"/>
    <w:rsid w:val="00D8440D"/>
    <w:rsid w:val="00D8520B"/>
    <w:rsid w:val="00D8546E"/>
    <w:rsid w:val="00D936A2"/>
    <w:rsid w:val="00D94AC0"/>
    <w:rsid w:val="00D979E1"/>
    <w:rsid w:val="00DA3CAF"/>
    <w:rsid w:val="00DA6BB0"/>
    <w:rsid w:val="00DA6FC4"/>
    <w:rsid w:val="00DB01D9"/>
    <w:rsid w:val="00DC06A1"/>
    <w:rsid w:val="00DC0B5C"/>
    <w:rsid w:val="00DC446B"/>
    <w:rsid w:val="00DD3ACE"/>
    <w:rsid w:val="00DD41C5"/>
    <w:rsid w:val="00DD5247"/>
    <w:rsid w:val="00DD6C44"/>
    <w:rsid w:val="00DD7981"/>
    <w:rsid w:val="00DE1F6B"/>
    <w:rsid w:val="00DE21BB"/>
    <w:rsid w:val="00DE5F83"/>
    <w:rsid w:val="00DE6FBA"/>
    <w:rsid w:val="00DE7EF2"/>
    <w:rsid w:val="00DF2BD0"/>
    <w:rsid w:val="00DF4804"/>
    <w:rsid w:val="00DF7AD2"/>
    <w:rsid w:val="00E00178"/>
    <w:rsid w:val="00E00D50"/>
    <w:rsid w:val="00E12DEA"/>
    <w:rsid w:val="00E138C4"/>
    <w:rsid w:val="00E13F1E"/>
    <w:rsid w:val="00E16362"/>
    <w:rsid w:val="00E20557"/>
    <w:rsid w:val="00E22089"/>
    <w:rsid w:val="00E25A8F"/>
    <w:rsid w:val="00E30067"/>
    <w:rsid w:val="00E30D3B"/>
    <w:rsid w:val="00E3202D"/>
    <w:rsid w:val="00E32420"/>
    <w:rsid w:val="00E32FA8"/>
    <w:rsid w:val="00E34F14"/>
    <w:rsid w:val="00E363C0"/>
    <w:rsid w:val="00E363C8"/>
    <w:rsid w:val="00E36BCA"/>
    <w:rsid w:val="00E36F8C"/>
    <w:rsid w:val="00E446B0"/>
    <w:rsid w:val="00E503FA"/>
    <w:rsid w:val="00E50F4C"/>
    <w:rsid w:val="00E53CAE"/>
    <w:rsid w:val="00E57F21"/>
    <w:rsid w:val="00E57F96"/>
    <w:rsid w:val="00E6030A"/>
    <w:rsid w:val="00E61860"/>
    <w:rsid w:val="00E620D0"/>
    <w:rsid w:val="00E71006"/>
    <w:rsid w:val="00E725A0"/>
    <w:rsid w:val="00E755DE"/>
    <w:rsid w:val="00E758B9"/>
    <w:rsid w:val="00E761D6"/>
    <w:rsid w:val="00E839B2"/>
    <w:rsid w:val="00E86701"/>
    <w:rsid w:val="00E87F31"/>
    <w:rsid w:val="00E90CBA"/>
    <w:rsid w:val="00E91815"/>
    <w:rsid w:val="00E9342B"/>
    <w:rsid w:val="00EA0144"/>
    <w:rsid w:val="00EA175D"/>
    <w:rsid w:val="00EA38C0"/>
    <w:rsid w:val="00EA39F2"/>
    <w:rsid w:val="00EB101F"/>
    <w:rsid w:val="00EB27DE"/>
    <w:rsid w:val="00EB31F8"/>
    <w:rsid w:val="00EB32F7"/>
    <w:rsid w:val="00EB4B39"/>
    <w:rsid w:val="00EB7FCE"/>
    <w:rsid w:val="00EC41E6"/>
    <w:rsid w:val="00EC4AFC"/>
    <w:rsid w:val="00EC60F4"/>
    <w:rsid w:val="00ED3CCB"/>
    <w:rsid w:val="00ED7918"/>
    <w:rsid w:val="00EE1933"/>
    <w:rsid w:val="00EE2992"/>
    <w:rsid w:val="00EE374C"/>
    <w:rsid w:val="00EE7658"/>
    <w:rsid w:val="00EF327E"/>
    <w:rsid w:val="00F04C8A"/>
    <w:rsid w:val="00F07F5B"/>
    <w:rsid w:val="00F11E42"/>
    <w:rsid w:val="00F12C58"/>
    <w:rsid w:val="00F14397"/>
    <w:rsid w:val="00F155ED"/>
    <w:rsid w:val="00F15ADD"/>
    <w:rsid w:val="00F17CAC"/>
    <w:rsid w:val="00F20E4B"/>
    <w:rsid w:val="00F2600C"/>
    <w:rsid w:val="00F26324"/>
    <w:rsid w:val="00F30DFC"/>
    <w:rsid w:val="00F3110B"/>
    <w:rsid w:val="00F31BEC"/>
    <w:rsid w:val="00F36D31"/>
    <w:rsid w:val="00F449AD"/>
    <w:rsid w:val="00F51D17"/>
    <w:rsid w:val="00F529BE"/>
    <w:rsid w:val="00F54136"/>
    <w:rsid w:val="00F55C80"/>
    <w:rsid w:val="00F614BA"/>
    <w:rsid w:val="00F643F7"/>
    <w:rsid w:val="00F66BF6"/>
    <w:rsid w:val="00F705DB"/>
    <w:rsid w:val="00F70F7C"/>
    <w:rsid w:val="00F7309C"/>
    <w:rsid w:val="00F775BB"/>
    <w:rsid w:val="00F82D15"/>
    <w:rsid w:val="00F8413C"/>
    <w:rsid w:val="00F843BA"/>
    <w:rsid w:val="00F84655"/>
    <w:rsid w:val="00F85B26"/>
    <w:rsid w:val="00F94DC9"/>
    <w:rsid w:val="00F97D35"/>
    <w:rsid w:val="00FA0BD3"/>
    <w:rsid w:val="00FA3CB4"/>
    <w:rsid w:val="00FA5A5C"/>
    <w:rsid w:val="00FA6FE2"/>
    <w:rsid w:val="00FA7E1B"/>
    <w:rsid w:val="00FB016F"/>
    <w:rsid w:val="00FB08F6"/>
    <w:rsid w:val="00FB1442"/>
    <w:rsid w:val="00FB533D"/>
    <w:rsid w:val="00FB65EB"/>
    <w:rsid w:val="00FC332D"/>
    <w:rsid w:val="00FC3FA7"/>
    <w:rsid w:val="00FC79C7"/>
    <w:rsid w:val="00FD004C"/>
    <w:rsid w:val="00FD33F4"/>
    <w:rsid w:val="00FD3835"/>
    <w:rsid w:val="00FD59B4"/>
    <w:rsid w:val="00FD772B"/>
    <w:rsid w:val="00FE19BB"/>
    <w:rsid w:val="00FE5A8F"/>
    <w:rsid w:val="00FF1F93"/>
    <w:rsid w:val="00FF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E3DF61-2416-4E19-8744-E00FDF2C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AE5"/>
    <w:pPr>
      <w:ind w:left="720"/>
      <w:contextualSpacing/>
    </w:pPr>
  </w:style>
  <w:style w:type="table" w:styleId="TableGrid">
    <w:name w:val="Table Grid"/>
    <w:basedOn w:val="TableNormal"/>
    <w:rsid w:val="00A6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C6C"/>
    <w:pPr>
      <w:autoSpaceDE w:val="0"/>
      <w:autoSpaceDN w:val="0"/>
      <w:adjustRightInd w:val="0"/>
    </w:pPr>
    <w:rPr>
      <w:color w:val="000000"/>
      <w:sz w:val="24"/>
      <w:szCs w:val="24"/>
    </w:rPr>
  </w:style>
  <w:style w:type="paragraph" w:styleId="BalloonText">
    <w:name w:val="Balloon Text"/>
    <w:basedOn w:val="Normal"/>
    <w:link w:val="BalloonTextChar"/>
    <w:rsid w:val="004A0732"/>
    <w:rPr>
      <w:rFonts w:ascii="Tahoma" w:hAnsi="Tahoma" w:cs="Tahoma"/>
      <w:sz w:val="16"/>
      <w:szCs w:val="16"/>
    </w:rPr>
  </w:style>
  <w:style w:type="character" w:customStyle="1" w:styleId="BalloonTextChar">
    <w:name w:val="Balloon Text Char"/>
    <w:basedOn w:val="DefaultParagraphFont"/>
    <w:link w:val="BalloonText"/>
    <w:rsid w:val="004A0732"/>
    <w:rPr>
      <w:rFonts w:ascii="Tahoma" w:hAnsi="Tahoma" w:cs="Tahoma"/>
      <w:sz w:val="16"/>
      <w:szCs w:val="16"/>
    </w:rPr>
  </w:style>
  <w:style w:type="character" w:styleId="Hyperlink">
    <w:name w:val="Hyperlink"/>
    <w:basedOn w:val="DefaultParagraphFont"/>
    <w:unhideWhenUsed/>
    <w:rsid w:val="00601799"/>
    <w:rPr>
      <w:color w:val="0000FF" w:themeColor="hyperlink"/>
      <w:u w:val="single"/>
    </w:rPr>
  </w:style>
  <w:style w:type="character" w:styleId="CommentReference">
    <w:name w:val="annotation reference"/>
    <w:basedOn w:val="DefaultParagraphFont"/>
    <w:semiHidden/>
    <w:unhideWhenUsed/>
    <w:rsid w:val="009D121B"/>
    <w:rPr>
      <w:sz w:val="16"/>
      <w:szCs w:val="16"/>
    </w:rPr>
  </w:style>
  <w:style w:type="paragraph" w:styleId="CommentText">
    <w:name w:val="annotation text"/>
    <w:basedOn w:val="Normal"/>
    <w:link w:val="CommentTextChar"/>
    <w:semiHidden/>
    <w:unhideWhenUsed/>
    <w:rsid w:val="009D121B"/>
    <w:rPr>
      <w:sz w:val="20"/>
      <w:szCs w:val="20"/>
    </w:rPr>
  </w:style>
  <w:style w:type="character" w:customStyle="1" w:styleId="CommentTextChar">
    <w:name w:val="Comment Text Char"/>
    <w:basedOn w:val="DefaultParagraphFont"/>
    <w:link w:val="CommentText"/>
    <w:semiHidden/>
    <w:rsid w:val="009D121B"/>
  </w:style>
  <w:style w:type="paragraph" w:styleId="CommentSubject">
    <w:name w:val="annotation subject"/>
    <w:basedOn w:val="CommentText"/>
    <w:next w:val="CommentText"/>
    <w:link w:val="CommentSubjectChar"/>
    <w:semiHidden/>
    <w:unhideWhenUsed/>
    <w:rsid w:val="009D121B"/>
    <w:rPr>
      <w:b/>
      <w:bCs/>
    </w:rPr>
  </w:style>
  <w:style w:type="character" w:customStyle="1" w:styleId="CommentSubjectChar">
    <w:name w:val="Comment Subject Char"/>
    <w:basedOn w:val="CommentTextChar"/>
    <w:link w:val="CommentSubject"/>
    <w:semiHidden/>
    <w:rsid w:val="009D121B"/>
    <w:rPr>
      <w:b/>
      <w:bCs/>
    </w:rPr>
  </w:style>
  <w:style w:type="character" w:styleId="FollowedHyperlink">
    <w:name w:val="FollowedHyperlink"/>
    <w:basedOn w:val="DefaultParagraphFont"/>
    <w:semiHidden/>
    <w:unhideWhenUsed/>
    <w:rsid w:val="00EC6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95666">
      <w:bodyDiv w:val="1"/>
      <w:marLeft w:val="0"/>
      <w:marRight w:val="0"/>
      <w:marTop w:val="0"/>
      <w:marBottom w:val="0"/>
      <w:divBdr>
        <w:top w:val="none" w:sz="0" w:space="0" w:color="auto"/>
        <w:left w:val="none" w:sz="0" w:space="0" w:color="auto"/>
        <w:bottom w:val="none" w:sz="0" w:space="0" w:color="auto"/>
        <w:right w:val="none" w:sz="0" w:space="0" w:color="auto"/>
      </w:divBdr>
      <w:divsChild>
        <w:div w:id="929047341">
          <w:marLeft w:val="0"/>
          <w:marRight w:val="0"/>
          <w:marTop w:val="0"/>
          <w:marBottom w:val="0"/>
          <w:divBdr>
            <w:top w:val="none" w:sz="0" w:space="0" w:color="auto"/>
            <w:left w:val="none" w:sz="0" w:space="0" w:color="auto"/>
            <w:bottom w:val="none" w:sz="0" w:space="0" w:color="auto"/>
            <w:right w:val="none" w:sz="0" w:space="0" w:color="auto"/>
          </w:divBdr>
        </w:div>
        <w:div w:id="368798790">
          <w:marLeft w:val="0"/>
          <w:marRight w:val="0"/>
          <w:marTop w:val="0"/>
          <w:marBottom w:val="0"/>
          <w:divBdr>
            <w:top w:val="none" w:sz="0" w:space="0" w:color="auto"/>
            <w:left w:val="none" w:sz="0" w:space="0" w:color="auto"/>
            <w:bottom w:val="none" w:sz="0" w:space="0" w:color="auto"/>
            <w:right w:val="none" w:sz="0" w:space="0" w:color="auto"/>
          </w:divBdr>
        </w:div>
        <w:div w:id="1696542511">
          <w:marLeft w:val="0"/>
          <w:marRight w:val="0"/>
          <w:marTop w:val="0"/>
          <w:marBottom w:val="0"/>
          <w:divBdr>
            <w:top w:val="none" w:sz="0" w:space="0" w:color="auto"/>
            <w:left w:val="none" w:sz="0" w:space="0" w:color="auto"/>
            <w:bottom w:val="none" w:sz="0" w:space="0" w:color="auto"/>
            <w:right w:val="none" w:sz="0" w:space="0" w:color="auto"/>
          </w:divBdr>
        </w:div>
        <w:div w:id="93535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file:///\\catfiles.users.campus\workarea$\AUDIT\Audits2016\Athletic%20Ticket%20Sales\Workpapers\Game%20Day%20Operations.xlsx" TargetMode="External"/><Relationship Id="rId4" Type="http://schemas.openxmlformats.org/officeDocument/2006/relationships/customXml" Target="../customXml/item4.xml"/><Relationship Id="rId9" Type="http://schemas.openxmlformats.org/officeDocument/2006/relationships/hyperlink" Target="file:///\\catfiles.users.campus\workarea$\AUDIT\Audits2016\Athletic%20Ticket%20Sales\Athletic%20Ticket%20Sales%20risk%20assessmen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B53DDC2E3AA42876208F24773D060" ma:contentTypeVersion="0" ma:contentTypeDescription="Create a new document." ma:contentTypeScope="" ma:versionID="93e8251519f5013f8374907d5e2219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1731-1A7B-4809-82EE-405A1D5B4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361D42-8108-44BF-BEFA-3250E6793A58}">
  <ds:schemaRefs>
    <ds:schemaRef ds:uri="http://schemas.microsoft.com/sharepoint/v3/contenttype/forms"/>
  </ds:schemaRefs>
</ds:datastoreItem>
</file>

<file path=customXml/itemProps3.xml><?xml version="1.0" encoding="utf-8"?>
<ds:datastoreItem xmlns:ds="http://schemas.openxmlformats.org/officeDocument/2006/customXml" ds:itemID="{3C3A34D6-A441-4357-9ECC-E9F697FAA2A4}">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20B0112-D12A-46BF-8ED3-AD7BCAD1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Pittsburg State University</vt:lpstr>
    </vt:vector>
  </TitlesOfParts>
  <Company>PSU</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 State University</dc:title>
  <dc:creator>Pres-Staff</dc:creator>
  <cp:lastModifiedBy>O'Brien, Melinda</cp:lastModifiedBy>
  <cp:revision>2</cp:revision>
  <cp:lastPrinted>2014-06-16T15:24:00Z</cp:lastPrinted>
  <dcterms:created xsi:type="dcterms:W3CDTF">2019-07-30T15:03:00Z</dcterms:created>
  <dcterms:modified xsi:type="dcterms:W3CDTF">2019-07-30T15:03:00Z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0x0101002F7B53DDC2E3AA42876208F24773D060</vt:lpwstr>
  </property>
</Properties>
</file>